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5A6C23" w:rsidTr="00B558B0">
        <w:tc>
          <w:tcPr>
            <w:tcW w:w="2353" w:type="dxa"/>
            <w:vAlign w:val="center"/>
            <w:hideMark/>
          </w:tcPr>
          <w:p w:rsidR="005A6C23" w:rsidRDefault="005A6C23" w:rsidP="005A6C23">
            <w:r>
              <w:t>Einrichtung:</w:t>
            </w:r>
          </w:p>
        </w:tc>
        <w:tc>
          <w:tcPr>
            <w:tcW w:w="7332" w:type="dxa"/>
            <w:vAlign w:val="center"/>
          </w:tcPr>
          <w:p w:rsidR="005A6C23" w:rsidRPr="000D66ED" w:rsidRDefault="005A6C23" w:rsidP="005A6C23">
            <w:pPr>
              <w:rPr>
                <w:noProof/>
                <w:color w:val="0000FF"/>
                <w:lang w:val="sv-SE"/>
              </w:rPr>
            </w:pPr>
            <w:r w:rsidRPr="000D66ED">
              <w:rPr>
                <w:noProof/>
                <w:color w:val="0000FF"/>
                <w:lang w:val="sv-SE"/>
              </w:rPr>
              <w:t>Klinikum</w:t>
            </w:r>
          </w:p>
        </w:tc>
      </w:tr>
      <w:tr w:rsidR="005A6C23" w:rsidTr="00B558B0">
        <w:tc>
          <w:tcPr>
            <w:tcW w:w="2353" w:type="dxa"/>
            <w:vAlign w:val="center"/>
          </w:tcPr>
          <w:p w:rsidR="005A6C23" w:rsidRDefault="005A6C23" w:rsidP="005A6C23"/>
        </w:tc>
        <w:tc>
          <w:tcPr>
            <w:tcW w:w="7332" w:type="dxa"/>
            <w:vAlign w:val="center"/>
          </w:tcPr>
          <w:p w:rsidR="005A6C23" w:rsidRPr="000D66ED" w:rsidRDefault="005A6C23" w:rsidP="005A6C23">
            <w:pPr>
              <w:rPr>
                <w:noProof/>
                <w:color w:val="0000FF"/>
                <w:lang w:val="sv-SE"/>
              </w:rPr>
            </w:pPr>
            <w:r w:rsidRPr="000D66ED">
              <w:rPr>
                <w:noProof/>
                <w:color w:val="0000FF"/>
                <w:lang w:val="sv-SE"/>
              </w:rPr>
              <w:t>Straße, PLZ, Ort, Land</w:t>
            </w:r>
          </w:p>
        </w:tc>
      </w:tr>
      <w:tr w:rsidR="005A6C23" w:rsidTr="00B558B0">
        <w:tc>
          <w:tcPr>
            <w:tcW w:w="2353" w:type="dxa"/>
            <w:vAlign w:val="center"/>
            <w:hideMark/>
          </w:tcPr>
          <w:p w:rsidR="005A6C23" w:rsidRDefault="005A6C23" w:rsidP="005A6C23">
            <w:r>
              <w:t>Leiter:</w:t>
            </w:r>
          </w:p>
        </w:tc>
        <w:tc>
          <w:tcPr>
            <w:tcW w:w="7332" w:type="dxa"/>
            <w:vAlign w:val="center"/>
          </w:tcPr>
          <w:p w:rsidR="005A6C23" w:rsidRPr="000D66ED" w:rsidRDefault="005A6C23" w:rsidP="005A6C23">
            <w:pPr>
              <w:rPr>
                <w:noProof/>
                <w:color w:val="0000FF"/>
              </w:rPr>
            </w:pPr>
            <w:r w:rsidRPr="000D66ED">
              <w:rPr>
                <w:noProof/>
                <w:color w:val="0000FF"/>
                <w:lang w:val="sv-SE"/>
              </w:rPr>
              <w:t>Anrede, Titel, Vorname, Name</w:t>
            </w:r>
          </w:p>
        </w:tc>
      </w:tr>
      <w:tr w:rsidR="005A6C23" w:rsidTr="00B558B0">
        <w:tc>
          <w:tcPr>
            <w:tcW w:w="2353" w:type="dxa"/>
            <w:vAlign w:val="center"/>
            <w:hideMark/>
          </w:tcPr>
          <w:p w:rsidR="005A6C23" w:rsidRDefault="005A6C23" w:rsidP="005A6C23">
            <w:r>
              <w:t>QMB:</w:t>
            </w:r>
          </w:p>
        </w:tc>
        <w:tc>
          <w:tcPr>
            <w:tcW w:w="7332" w:type="dxa"/>
            <w:vAlign w:val="center"/>
          </w:tcPr>
          <w:p w:rsidR="005A6C23" w:rsidRPr="000D66ED" w:rsidRDefault="005A6C23" w:rsidP="005A6C23">
            <w:pPr>
              <w:rPr>
                <w:noProof/>
                <w:color w:val="0000FF"/>
                <w:lang w:val="sv-SE"/>
              </w:rPr>
            </w:pPr>
            <w:r w:rsidRPr="000D66ED">
              <w:rPr>
                <w:noProof/>
                <w:color w:val="0000FF"/>
                <w:lang w:val="sv-SE"/>
              </w:rPr>
              <w:t>Anrede, Titel, Vorname, Name</w:t>
            </w:r>
          </w:p>
        </w:tc>
      </w:tr>
      <w:tr w:rsidR="005A6C23" w:rsidTr="00B558B0">
        <w:trPr>
          <w:trHeight w:val="214"/>
        </w:trPr>
        <w:tc>
          <w:tcPr>
            <w:tcW w:w="2353" w:type="dxa"/>
            <w:vAlign w:val="center"/>
            <w:hideMark/>
          </w:tcPr>
          <w:p w:rsidR="005A6C23" w:rsidRDefault="005A6C23" w:rsidP="005A6C23">
            <w:r>
              <w:t>Auditdatum:</w:t>
            </w:r>
          </w:p>
        </w:tc>
        <w:tc>
          <w:tcPr>
            <w:tcW w:w="7332" w:type="dxa"/>
            <w:vAlign w:val="center"/>
          </w:tcPr>
          <w:p w:rsidR="005A6C23" w:rsidRPr="000D66ED" w:rsidRDefault="005A6C23" w:rsidP="005A6C23">
            <w:pPr>
              <w:rPr>
                <w:noProof/>
                <w:color w:val="0000FF"/>
                <w:lang w:val="sv-SE"/>
              </w:rPr>
            </w:pPr>
          </w:p>
        </w:tc>
      </w:tr>
      <w:tr w:rsidR="005A6C23" w:rsidTr="00B558B0">
        <w:trPr>
          <w:trHeight w:val="82"/>
        </w:trPr>
        <w:tc>
          <w:tcPr>
            <w:tcW w:w="2353" w:type="dxa"/>
            <w:vAlign w:val="center"/>
            <w:hideMark/>
          </w:tcPr>
          <w:p w:rsidR="005A6C23" w:rsidRDefault="005A6C23" w:rsidP="005A6C23">
            <w:r>
              <w:t>Auditleitung:</w:t>
            </w:r>
          </w:p>
        </w:tc>
        <w:tc>
          <w:tcPr>
            <w:tcW w:w="7332" w:type="dxa"/>
            <w:vAlign w:val="center"/>
          </w:tcPr>
          <w:p w:rsidR="005A6C23" w:rsidRPr="000D66ED" w:rsidRDefault="005A6C23" w:rsidP="005A6C23">
            <w:pPr>
              <w:rPr>
                <w:noProof/>
                <w:color w:val="0000FF"/>
                <w:lang w:val="sv-SE"/>
              </w:rPr>
            </w:pPr>
            <w:r w:rsidRPr="000D66ED">
              <w:rPr>
                <w:noProof/>
                <w:color w:val="0000FF"/>
                <w:lang w:val="sv-SE"/>
              </w:rPr>
              <w:t>Titel, Vorname, Name</w:t>
            </w:r>
          </w:p>
        </w:tc>
      </w:tr>
    </w:tbl>
    <w:p w:rsidR="00071F43" w:rsidRDefault="00071F43" w:rsidP="00071F43"/>
    <w:p w:rsidR="00071F43" w:rsidRDefault="00071F43" w:rsidP="00071F43"/>
    <w:p w:rsidR="00071F43" w:rsidRDefault="00071F43" w:rsidP="00071F43">
      <w:pPr>
        <w:rPr>
          <w:b/>
        </w:rPr>
      </w:pPr>
      <w:r>
        <w:rPr>
          <w:b/>
        </w:rPr>
        <w:t>Allgemeines zum Audit</w:t>
      </w:r>
    </w:p>
    <w:p w:rsidR="00071F43" w:rsidRDefault="00071F43" w:rsidP="00071F43">
      <w:pPr>
        <w:rPr>
          <w:b/>
        </w:rPr>
      </w:pPr>
    </w:p>
    <w:tbl>
      <w:tblPr>
        <w:tblW w:w="988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512"/>
      </w:tblGrid>
      <w:tr w:rsidR="005A6C23" w:rsidTr="00071F43">
        <w:trPr>
          <w:trHeight w:val="686"/>
        </w:trPr>
        <w:tc>
          <w:tcPr>
            <w:tcW w:w="2375" w:type="dxa"/>
            <w:tcBorders>
              <w:top w:val="single" w:sz="4" w:space="0" w:color="auto"/>
              <w:left w:val="single" w:sz="4" w:space="0" w:color="auto"/>
              <w:bottom w:val="nil"/>
              <w:right w:val="nil"/>
            </w:tcBorders>
            <w:vAlign w:val="center"/>
            <w:hideMark/>
          </w:tcPr>
          <w:p w:rsidR="005A6C23" w:rsidRDefault="005A6C23" w:rsidP="005A6C23">
            <w:r>
              <w:t>Geltungsbereich zur Zertifizierung:</w:t>
            </w:r>
          </w:p>
        </w:tc>
        <w:tc>
          <w:tcPr>
            <w:tcW w:w="7510" w:type="dxa"/>
            <w:gridSpan w:val="2"/>
            <w:tcBorders>
              <w:top w:val="single" w:sz="4" w:space="0" w:color="auto"/>
              <w:left w:val="nil"/>
              <w:bottom w:val="single" w:sz="4" w:space="0" w:color="auto"/>
              <w:right w:val="single" w:sz="4" w:space="0" w:color="auto"/>
            </w:tcBorders>
            <w:vAlign w:val="center"/>
            <w:hideMark/>
          </w:tcPr>
          <w:p w:rsidR="005A6C23" w:rsidRPr="000D66ED" w:rsidRDefault="005A6C23" w:rsidP="005A6C23">
            <w:r w:rsidRPr="000D66ED">
              <w:rPr>
                <w:noProof/>
                <w:color w:val="0000FF"/>
                <w:lang w:val="sv-SE"/>
              </w:rPr>
              <w:t>EPZ / EPZmax</w:t>
            </w:r>
          </w:p>
        </w:tc>
      </w:tr>
      <w:tr w:rsidR="005A6C23" w:rsidTr="00071F43">
        <w:trPr>
          <w:trHeight w:val="163"/>
        </w:trPr>
        <w:tc>
          <w:tcPr>
            <w:tcW w:w="2375" w:type="dxa"/>
            <w:tcBorders>
              <w:top w:val="nil"/>
              <w:left w:val="single" w:sz="4" w:space="0" w:color="auto"/>
              <w:bottom w:val="nil"/>
              <w:right w:val="nil"/>
            </w:tcBorders>
            <w:vAlign w:val="center"/>
            <w:hideMark/>
          </w:tcPr>
          <w:p w:rsidR="005A6C23" w:rsidRDefault="005A6C23" w:rsidP="005A6C23">
            <w:r>
              <w:t>Abteilung:</w:t>
            </w:r>
          </w:p>
        </w:tc>
        <w:tc>
          <w:tcPr>
            <w:tcW w:w="7510" w:type="dxa"/>
            <w:gridSpan w:val="2"/>
            <w:tcBorders>
              <w:top w:val="single" w:sz="4" w:space="0" w:color="auto"/>
              <w:left w:val="nil"/>
              <w:bottom w:val="single" w:sz="4" w:space="0" w:color="auto"/>
              <w:right w:val="single" w:sz="4" w:space="0" w:color="auto"/>
            </w:tcBorders>
            <w:vAlign w:val="center"/>
            <w:hideMark/>
          </w:tcPr>
          <w:p w:rsidR="005A6C23" w:rsidRPr="000D66ED" w:rsidRDefault="005A6C23" w:rsidP="005A6C23">
            <w:r w:rsidRPr="000D66ED">
              <w:rPr>
                <w:noProof/>
                <w:color w:val="0000FF"/>
                <w:lang w:val="sv-SE"/>
              </w:rPr>
              <w:t>Ortho / Ortho+UCH / UCH</w:t>
            </w:r>
          </w:p>
        </w:tc>
      </w:tr>
      <w:tr w:rsidR="00071F43" w:rsidTr="005A6C23">
        <w:trPr>
          <w:trHeight w:val="79"/>
        </w:trPr>
        <w:tc>
          <w:tcPr>
            <w:tcW w:w="2375" w:type="dxa"/>
            <w:tcBorders>
              <w:top w:val="nil"/>
              <w:left w:val="single" w:sz="4" w:space="0" w:color="auto"/>
              <w:bottom w:val="nil"/>
              <w:right w:val="nil"/>
            </w:tcBorders>
            <w:vAlign w:val="center"/>
            <w:hideMark/>
          </w:tcPr>
          <w:p w:rsidR="00071F43" w:rsidRDefault="00071F43">
            <w:r>
              <w:t>QM-</w:t>
            </w:r>
            <w:proofErr w:type="spellStart"/>
            <w:r>
              <w:t>Zertstelle</w:t>
            </w:r>
            <w:proofErr w:type="spellEnd"/>
            <w:r>
              <w:t>:</w:t>
            </w:r>
          </w:p>
        </w:tc>
        <w:tc>
          <w:tcPr>
            <w:tcW w:w="7510" w:type="dxa"/>
            <w:gridSpan w:val="2"/>
            <w:tcBorders>
              <w:top w:val="single" w:sz="4" w:space="0" w:color="auto"/>
              <w:left w:val="nil"/>
              <w:bottom w:val="single" w:sz="4" w:space="0" w:color="auto"/>
              <w:right w:val="single" w:sz="4" w:space="0" w:color="auto"/>
            </w:tcBorders>
            <w:vAlign w:val="center"/>
          </w:tcPr>
          <w:p w:rsidR="00071F43" w:rsidRDefault="00071F43">
            <w:pPr>
              <w:rPr>
                <w:noProof/>
                <w:color w:val="0000FF"/>
                <w:lang w:val="sv-SE"/>
              </w:rPr>
            </w:pPr>
          </w:p>
        </w:tc>
      </w:tr>
      <w:tr w:rsidR="00071F43" w:rsidTr="005A6C23">
        <w:trPr>
          <w:trHeight w:val="79"/>
        </w:trPr>
        <w:tc>
          <w:tcPr>
            <w:tcW w:w="2375" w:type="dxa"/>
            <w:tcBorders>
              <w:top w:val="nil"/>
              <w:left w:val="single" w:sz="4" w:space="0" w:color="auto"/>
              <w:bottom w:val="nil"/>
              <w:right w:val="nil"/>
            </w:tcBorders>
            <w:vAlign w:val="center"/>
            <w:hideMark/>
          </w:tcPr>
          <w:p w:rsidR="00071F43" w:rsidRDefault="00071F43">
            <w:r>
              <w:t>QM-Standard:</w:t>
            </w:r>
          </w:p>
        </w:tc>
        <w:tc>
          <w:tcPr>
            <w:tcW w:w="7510" w:type="dxa"/>
            <w:gridSpan w:val="2"/>
            <w:tcBorders>
              <w:top w:val="single" w:sz="4" w:space="0" w:color="auto"/>
              <w:left w:val="nil"/>
              <w:bottom w:val="single" w:sz="4" w:space="0" w:color="auto"/>
              <w:right w:val="single" w:sz="4" w:space="0" w:color="auto"/>
            </w:tcBorders>
            <w:vAlign w:val="center"/>
          </w:tcPr>
          <w:p w:rsidR="00071F43" w:rsidRDefault="00071F43">
            <w:pPr>
              <w:rPr>
                <w:noProof/>
                <w:color w:val="0000FF"/>
                <w:lang w:val="sv-SE"/>
              </w:rPr>
            </w:pPr>
          </w:p>
        </w:tc>
      </w:tr>
      <w:tr w:rsidR="00071F43" w:rsidTr="00071F43">
        <w:trPr>
          <w:trHeight w:val="79"/>
        </w:trPr>
        <w:tc>
          <w:tcPr>
            <w:tcW w:w="2375" w:type="dxa"/>
            <w:tcBorders>
              <w:top w:val="nil"/>
              <w:left w:val="single" w:sz="4" w:space="0" w:color="auto"/>
              <w:bottom w:val="nil"/>
              <w:right w:val="nil"/>
            </w:tcBorders>
            <w:vAlign w:val="center"/>
            <w:hideMark/>
          </w:tcPr>
          <w:p w:rsidR="00071F43" w:rsidRDefault="00071F43">
            <w:pPr>
              <w:rPr>
                <w:highlight w:val="yellow"/>
              </w:rPr>
            </w:pPr>
            <w:r w:rsidRPr="005B7237">
              <w:t>Status Audit:</w:t>
            </w:r>
          </w:p>
        </w:tc>
        <w:tc>
          <w:tcPr>
            <w:tcW w:w="7510" w:type="dxa"/>
            <w:gridSpan w:val="2"/>
            <w:tcBorders>
              <w:top w:val="nil"/>
              <w:left w:val="nil"/>
              <w:bottom w:val="single" w:sz="4" w:space="0" w:color="auto"/>
              <w:right w:val="single" w:sz="4" w:space="0" w:color="auto"/>
            </w:tcBorders>
            <w:vAlign w:val="center"/>
          </w:tcPr>
          <w:p w:rsidR="00071F43" w:rsidRDefault="005B7237">
            <w:pPr>
              <w:rPr>
                <w:noProof/>
                <w:lang w:val="sv-SE"/>
              </w:rPr>
            </w:pPr>
            <w:r>
              <w:rPr>
                <w:noProof/>
                <w:lang w:val="sv-SE"/>
              </w:rPr>
              <w:t>Voraudit</w:t>
            </w:r>
          </w:p>
        </w:tc>
      </w:tr>
      <w:tr w:rsidR="00071F43" w:rsidTr="00F6318B">
        <w:trPr>
          <w:trHeight w:val="79"/>
        </w:trPr>
        <w:tc>
          <w:tcPr>
            <w:tcW w:w="2375" w:type="dxa"/>
            <w:tcBorders>
              <w:top w:val="nil"/>
              <w:left w:val="single" w:sz="4" w:space="0" w:color="auto"/>
              <w:bottom w:val="single" w:sz="4" w:space="0" w:color="auto"/>
              <w:right w:val="nil"/>
            </w:tcBorders>
            <w:vAlign w:val="center"/>
            <w:hideMark/>
          </w:tcPr>
          <w:p w:rsidR="00071F43" w:rsidRDefault="00071F43">
            <w:r>
              <w:t>Auditteam:</w:t>
            </w:r>
          </w:p>
        </w:tc>
        <w:tc>
          <w:tcPr>
            <w:tcW w:w="2998" w:type="dxa"/>
            <w:tcBorders>
              <w:top w:val="single" w:sz="4" w:space="0" w:color="auto"/>
              <w:left w:val="nil"/>
              <w:bottom w:val="single" w:sz="4" w:space="0" w:color="auto"/>
              <w:right w:val="nil"/>
            </w:tcBorders>
            <w:vAlign w:val="center"/>
            <w:hideMark/>
          </w:tcPr>
          <w:p w:rsidR="00071F43" w:rsidRDefault="00071F43">
            <w:pPr>
              <w:rPr>
                <w:noProof/>
                <w:color w:val="0000FF"/>
                <w:lang w:val="sv-SE"/>
              </w:rPr>
            </w:pPr>
            <w:r>
              <w:rPr>
                <w:iCs/>
              </w:rPr>
              <w:t>Leitender Fachexperte</w:t>
            </w:r>
          </w:p>
        </w:tc>
        <w:tc>
          <w:tcPr>
            <w:tcW w:w="4512" w:type="dxa"/>
            <w:tcBorders>
              <w:top w:val="single" w:sz="4" w:space="0" w:color="auto"/>
              <w:left w:val="nil"/>
              <w:bottom w:val="single" w:sz="4" w:space="0" w:color="auto"/>
              <w:right w:val="single" w:sz="4" w:space="0" w:color="auto"/>
            </w:tcBorders>
            <w:vAlign w:val="center"/>
            <w:hideMark/>
          </w:tcPr>
          <w:p w:rsidR="00071F43" w:rsidRDefault="005A6C23">
            <w:pPr>
              <w:rPr>
                <w:noProof/>
                <w:color w:val="0000FF"/>
                <w:lang w:val="sv-SE"/>
              </w:rPr>
            </w:pPr>
            <w:r w:rsidRPr="000D66ED">
              <w:rPr>
                <w:noProof/>
                <w:color w:val="0000FF"/>
                <w:lang w:val="sv-SE"/>
              </w:rPr>
              <w:t>Titel, Vorname, Name</w:t>
            </w:r>
          </w:p>
        </w:tc>
      </w:tr>
    </w:tbl>
    <w:p w:rsidR="00B77995" w:rsidRDefault="00B77995" w:rsidP="00FE41B6"/>
    <w:p w:rsidR="00B77995" w:rsidRDefault="00B77995" w:rsidP="00FE41B6">
      <w:r>
        <w:br w:type="page"/>
      </w:r>
    </w:p>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B77995" w:rsidRPr="00B77995" w:rsidTr="00B77995">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B77995" w:rsidRPr="00B77995" w:rsidRDefault="00B77995" w:rsidP="00B77995">
            <w:pPr>
              <w:rPr>
                <w:rFonts w:cs="Arial"/>
                <w:bCs/>
                <w:sz w:val="18"/>
                <w:szCs w:val="18"/>
              </w:rPr>
            </w:pPr>
            <w:r w:rsidRPr="00B77995">
              <w:rPr>
                <w:rFonts w:cs="Arial"/>
                <w:bCs/>
                <w:sz w:val="18"/>
                <w:szCs w:val="18"/>
              </w:rPr>
              <w:lastRenderedPageBreak/>
              <w:t>Uhrzeit</w:t>
            </w:r>
          </w:p>
        </w:tc>
        <w:tc>
          <w:tcPr>
            <w:tcW w:w="4062" w:type="dxa"/>
            <w:tcBorders>
              <w:top w:val="single" w:sz="6" w:space="0" w:color="auto"/>
              <w:left w:val="single" w:sz="6" w:space="0" w:color="auto"/>
              <w:bottom w:val="single" w:sz="6" w:space="0" w:color="auto"/>
              <w:right w:val="single" w:sz="6" w:space="0" w:color="auto"/>
            </w:tcBorders>
            <w:shd w:val="clear" w:color="auto" w:fill="D9D9D9"/>
            <w:vAlign w:val="center"/>
          </w:tcPr>
          <w:p w:rsidR="00B77995" w:rsidRPr="00B77995" w:rsidRDefault="00B77995" w:rsidP="00B77995">
            <w:pPr>
              <w:rPr>
                <w:rFonts w:cs="Arial"/>
                <w:sz w:val="18"/>
                <w:szCs w:val="18"/>
              </w:rPr>
            </w:pPr>
            <w:r w:rsidRPr="00B77995">
              <w:rPr>
                <w:rFonts w:cs="Arial"/>
                <w:sz w:val="18"/>
                <w:szCs w:val="18"/>
              </w:rPr>
              <w:t>Auditierte</w:t>
            </w:r>
          </w:p>
          <w:p w:rsidR="00B77995" w:rsidRPr="00B77995" w:rsidRDefault="00B77995" w:rsidP="00B77995">
            <w:pPr>
              <w:rPr>
                <w:rFonts w:cs="Arial"/>
                <w:sz w:val="18"/>
                <w:szCs w:val="18"/>
              </w:rPr>
            </w:pPr>
            <w:r w:rsidRPr="00B77995">
              <w:rPr>
                <w:rFonts w:cs="Arial"/>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tcPr>
          <w:p w:rsidR="00B77995" w:rsidRPr="00B77995" w:rsidRDefault="00B77995" w:rsidP="00B77995">
            <w:pPr>
              <w:rPr>
                <w:rFonts w:cs="Arial"/>
                <w:bCs/>
                <w:sz w:val="18"/>
                <w:szCs w:val="18"/>
              </w:rPr>
            </w:pPr>
            <w:r w:rsidRPr="00B77995">
              <w:rPr>
                <w:rFonts w:cs="Arial"/>
                <w:bCs/>
                <w:sz w:val="18"/>
                <w:szCs w:val="18"/>
              </w:rPr>
              <w:t>Ort</w:t>
            </w:r>
          </w:p>
          <w:p w:rsidR="00B77995" w:rsidRPr="00B77995" w:rsidRDefault="00B77995" w:rsidP="00B77995">
            <w:pPr>
              <w:rPr>
                <w:rFonts w:cs="Arial"/>
                <w:bCs/>
                <w:sz w:val="18"/>
                <w:szCs w:val="18"/>
              </w:rPr>
            </w:pPr>
            <w:r w:rsidRPr="00B77995">
              <w:rPr>
                <w:rFonts w:cs="Arial"/>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D9D9D9"/>
            <w:vAlign w:val="center"/>
          </w:tcPr>
          <w:p w:rsidR="00B77995" w:rsidRPr="00B77995" w:rsidRDefault="00B77995" w:rsidP="00B77995">
            <w:pPr>
              <w:rPr>
                <w:rFonts w:cs="Arial"/>
                <w:bCs/>
                <w:sz w:val="18"/>
                <w:szCs w:val="18"/>
              </w:rPr>
            </w:pPr>
            <w:r w:rsidRPr="00B77995">
              <w:rPr>
                <w:rFonts w:cs="Arial"/>
                <w:bCs/>
                <w:sz w:val="18"/>
                <w:szCs w:val="18"/>
              </w:rPr>
              <w:t>Fachexperten /</w:t>
            </w:r>
            <w:r w:rsidRPr="00B77995">
              <w:rPr>
                <w:rFonts w:cs="Arial"/>
                <w:bCs/>
                <w:sz w:val="18"/>
                <w:szCs w:val="18"/>
              </w:rPr>
              <w:br/>
              <w:t>Bemerkung</w:t>
            </w: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08:30</w:t>
            </w:r>
          </w:p>
          <w:p w:rsidR="00B77995" w:rsidRPr="00B77995" w:rsidRDefault="00B77995" w:rsidP="00B77995">
            <w:pPr>
              <w:rPr>
                <w:rFonts w:cs="Arial"/>
                <w:bCs/>
                <w:color w:val="0000FF"/>
                <w:sz w:val="18"/>
                <w:szCs w:val="18"/>
              </w:rPr>
            </w:pPr>
            <w:r w:rsidRPr="00B77995">
              <w:rPr>
                <w:rFonts w:cs="Arial"/>
                <w:bCs/>
                <w:color w:val="0000FF"/>
                <w:sz w:val="18"/>
                <w:szCs w:val="18"/>
              </w:rPr>
              <w:t>08:45</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Auditeröffnung</w:t>
            </w:r>
            <w:r w:rsidRPr="00B77995">
              <w:rPr>
                <w:rFonts w:cs="Arial"/>
                <w:sz w:val="18"/>
                <w:szCs w:val="18"/>
              </w:rPr>
              <w:br/>
              <w:t>Vorstellung des Fachexperten und Erläuterung des Auditablaufs</w:t>
            </w: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Konferenzraum</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Leitung</w:t>
            </w:r>
          </w:p>
          <w:p w:rsidR="00B77995" w:rsidRPr="00B77995" w:rsidRDefault="00B77995" w:rsidP="00B77995">
            <w:pPr>
              <w:rPr>
                <w:rFonts w:cs="Arial"/>
                <w:bCs/>
                <w:sz w:val="18"/>
                <w:szCs w:val="18"/>
              </w:rPr>
            </w:pPr>
            <w:r w:rsidRPr="00B77995">
              <w:rPr>
                <w:rFonts w:cs="Arial"/>
                <w:bCs/>
                <w:sz w:val="18"/>
                <w:szCs w:val="18"/>
              </w:rPr>
              <w:t>Koordinator</w:t>
            </w:r>
          </w:p>
          <w:p w:rsidR="00B77995" w:rsidRPr="00B77995" w:rsidRDefault="00B77995" w:rsidP="00B77995">
            <w:pPr>
              <w:rPr>
                <w:rFonts w:cs="Arial"/>
                <w:bCs/>
                <w:sz w:val="18"/>
                <w:szCs w:val="18"/>
              </w:rPr>
            </w:pPr>
            <w:r w:rsidRPr="00B77995">
              <w:rPr>
                <w:rFonts w:cs="Arial"/>
                <w:bCs/>
                <w:sz w:val="18"/>
                <w:szCs w:val="18"/>
              </w:rPr>
              <w:t>QMB</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Weitere Teilnehmer können gerne teilnehmen.</w:t>
            </w:r>
          </w:p>
          <w:p w:rsidR="00B77995" w:rsidRPr="00B77995" w:rsidRDefault="00B77995" w:rsidP="00B77995">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sz w:val="18"/>
                <w:szCs w:val="18"/>
              </w:rPr>
            </w:pP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08:45</w:t>
            </w:r>
          </w:p>
          <w:p w:rsidR="00B77995" w:rsidRPr="00B77995" w:rsidRDefault="00B77995" w:rsidP="00B77995">
            <w:pPr>
              <w:rPr>
                <w:rFonts w:cs="Arial"/>
                <w:color w:val="0000FF"/>
                <w:sz w:val="18"/>
                <w:szCs w:val="18"/>
              </w:rPr>
            </w:pPr>
            <w:r w:rsidRPr="00B77995">
              <w:rPr>
                <w:rFonts w:cs="Arial"/>
                <w:color w:val="0000FF"/>
                <w:sz w:val="18"/>
                <w:szCs w:val="18"/>
              </w:rPr>
              <w:t>12:00</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Besprechung des Erhebungsbogens</w:t>
            </w: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Konferenzraum</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Leitung</w:t>
            </w:r>
          </w:p>
          <w:p w:rsidR="00B77995" w:rsidRPr="00B77995" w:rsidRDefault="00B77995" w:rsidP="00B77995">
            <w:pPr>
              <w:rPr>
                <w:rFonts w:cs="Arial"/>
                <w:bCs/>
                <w:sz w:val="18"/>
                <w:szCs w:val="18"/>
              </w:rPr>
            </w:pPr>
            <w:r w:rsidRPr="00B77995">
              <w:rPr>
                <w:rFonts w:cs="Arial"/>
                <w:bCs/>
                <w:sz w:val="18"/>
                <w:szCs w:val="18"/>
              </w:rPr>
              <w:t>Koordinator</w:t>
            </w:r>
          </w:p>
          <w:p w:rsidR="00B77995" w:rsidRPr="00B77995" w:rsidRDefault="00B77995" w:rsidP="00B77995">
            <w:pPr>
              <w:rPr>
                <w:rFonts w:cs="Arial"/>
                <w:bCs/>
                <w:sz w:val="18"/>
                <w:szCs w:val="18"/>
              </w:rPr>
            </w:pPr>
            <w:r w:rsidRPr="00B77995">
              <w:rPr>
                <w:rFonts w:cs="Arial"/>
                <w:bCs/>
                <w:sz w:val="18"/>
                <w:szCs w:val="18"/>
              </w:rPr>
              <w:t>QMB</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Weitere Teilnehmer können gerne teilnehmen.</w:t>
            </w:r>
          </w:p>
          <w:p w:rsidR="00B77995" w:rsidRPr="00B77995" w:rsidRDefault="00B77995" w:rsidP="00B77995">
            <w:pPr>
              <w:rPr>
                <w:rFonts w:cs="Arial"/>
                <w:sz w:val="18"/>
                <w:szCs w:val="18"/>
              </w:rPr>
            </w:pP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12:00</w:t>
            </w:r>
          </w:p>
          <w:p w:rsidR="00B77995" w:rsidRPr="00B77995" w:rsidRDefault="00B77995" w:rsidP="00B77995">
            <w:pPr>
              <w:rPr>
                <w:rFonts w:cs="Arial"/>
                <w:bCs/>
                <w:color w:val="0000FF"/>
                <w:sz w:val="18"/>
                <w:szCs w:val="18"/>
              </w:rPr>
            </w:pPr>
            <w:r w:rsidRPr="00B77995">
              <w:rPr>
                <w:rFonts w:cs="Arial"/>
                <w:bCs/>
                <w:color w:val="0000FF"/>
                <w:sz w:val="18"/>
                <w:szCs w:val="18"/>
              </w:rPr>
              <w:t>12:30</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Aufbereitung Auditergebnisse und kleine Mittagspause</w:t>
            </w:r>
          </w:p>
          <w:p w:rsidR="00B77995" w:rsidRPr="00B77995" w:rsidRDefault="00B77995" w:rsidP="00B77995">
            <w:pPr>
              <w:rPr>
                <w:rFonts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sz w:val="18"/>
                <w:szCs w:val="18"/>
              </w:rPr>
            </w:pPr>
          </w:p>
        </w:tc>
      </w:tr>
      <w:tr w:rsidR="00B77995" w:rsidRPr="00B77995" w:rsidTr="00390C63">
        <w:trPr>
          <w:trHeight w:val="144"/>
        </w:trPr>
        <w:tc>
          <w:tcPr>
            <w:tcW w:w="9781" w:type="dxa"/>
            <w:gridSpan w:val="4"/>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p>
          <w:p w:rsidR="00B77995" w:rsidRPr="00B77995" w:rsidRDefault="00B77995" w:rsidP="00B77995">
            <w:pPr>
              <w:rPr>
                <w:rFonts w:cs="Arial"/>
                <w:b/>
                <w:bCs/>
                <w:sz w:val="18"/>
                <w:szCs w:val="18"/>
              </w:rPr>
            </w:pPr>
            <w:r w:rsidRPr="00B77995">
              <w:rPr>
                <w:rFonts w:cs="Arial"/>
                <w:b/>
                <w:bCs/>
                <w:sz w:val="18"/>
                <w:szCs w:val="18"/>
              </w:rPr>
              <w:t>Betriebsrundgang mit Begehung der folgenden Bereiche:</w:t>
            </w:r>
          </w:p>
          <w:p w:rsidR="00B77995" w:rsidRPr="00B77995" w:rsidRDefault="00B77995" w:rsidP="00B77995">
            <w:pPr>
              <w:rPr>
                <w:rFonts w:cs="Arial"/>
                <w:b/>
                <w:bCs/>
                <w:sz w:val="18"/>
                <w:szCs w:val="18"/>
              </w:rPr>
            </w:pP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12:30</w:t>
            </w:r>
          </w:p>
          <w:p w:rsidR="00B77995" w:rsidRPr="00B77995" w:rsidRDefault="00B77995" w:rsidP="00B77995">
            <w:pPr>
              <w:rPr>
                <w:rFonts w:cs="Arial"/>
                <w:bCs/>
                <w:color w:val="0000FF"/>
                <w:sz w:val="18"/>
                <w:szCs w:val="18"/>
              </w:rPr>
            </w:pPr>
            <w:r w:rsidRPr="00B77995">
              <w:rPr>
                <w:rFonts w:cs="Arial"/>
                <w:bCs/>
                <w:color w:val="0000FF"/>
                <w:sz w:val="18"/>
                <w:szCs w:val="18"/>
              </w:rPr>
              <w:t>12:45</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 xml:space="preserve">Sichtung zur Umsetzung in der </w:t>
            </w:r>
          </w:p>
          <w:p w:rsidR="00B77995" w:rsidRPr="00B77995" w:rsidRDefault="00B77995" w:rsidP="00B77995">
            <w:pPr>
              <w:rPr>
                <w:rFonts w:cs="Arial"/>
                <w:sz w:val="18"/>
                <w:szCs w:val="18"/>
              </w:rPr>
            </w:pPr>
            <w:r w:rsidRPr="00B77995">
              <w:rPr>
                <w:rFonts w:cs="Arial"/>
                <w:sz w:val="18"/>
                <w:szCs w:val="18"/>
              </w:rPr>
              <w:t>Sprechstunde (EB_2.6)</w:t>
            </w:r>
          </w:p>
          <w:p w:rsidR="00B77995" w:rsidRPr="00B77995" w:rsidRDefault="00B77995" w:rsidP="00B77995">
            <w:pPr>
              <w:numPr>
                <w:ilvl w:val="0"/>
                <w:numId w:val="5"/>
              </w:numPr>
              <w:rPr>
                <w:rFonts w:cs="Arial"/>
                <w:sz w:val="18"/>
                <w:szCs w:val="18"/>
              </w:rPr>
            </w:pPr>
            <w:r w:rsidRPr="00B77995">
              <w:rPr>
                <w:rFonts w:cs="Arial"/>
                <w:sz w:val="18"/>
                <w:szCs w:val="18"/>
              </w:rPr>
              <w:t>Wartezeiten</w:t>
            </w:r>
          </w:p>
          <w:p w:rsidR="00B77995" w:rsidRPr="00B77995" w:rsidRDefault="00B77995" w:rsidP="00B77995">
            <w:pPr>
              <w:numPr>
                <w:ilvl w:val="0"/>
                <w:numId w:val="5"/>
              </w:numPr>
              <w:rPr>
                <w:rFonts w:cs="Arial"/>
                <w:sz w:val="18"/>
                <w:szCs w:val="18"/>
              </w:rPr>
            </w:pPr>
            <w:r w:rsidRPr="00B77995">
              <w:rPr>
                <w:rFonts w:cs="Arial"/>
                <w:sz w:val="18"/>
                <w:szCs w:val="18"/>
              </w:rPr>
              <w:t>Sprechstundenplanung</w:t>
            </w:r>
          </w:p>
          <w:p w:rsidR="00B77995" w:rsidRPr="00B77995" w:rsidRDefault="00B77995" w:rsidP="00B77995">
            <w:pPr>
              <w:numPr>
                <w:ilvl w:val="0"/>
                <w:numId w:val="5"/>
              </w:numPr>
              <w:rPr>
                <w:rFonts w:cs="Arial"/>
                <w:sz w:val="18"/>
                <w:szCs w:val="18"/>
              </w:rPr>
            </w:pPr>
            <w:r w:rsidRPr="00B77995">
              <w:rPr>
                <w:rFonts w:cs="Arial"/>
                <w:sz w:val="18"/>
                <w:szCs w:val="18"/>
              </w:rPr>
              <w:t>Sprechstundendokumentation</w:t>
            </w:r>
          </w:p>
          <w:p w:rsidR="00B77995" w:rsidRPr="00B77995" w:rsidRDefault="00B77995" w:rsidP="00B77995">
            <w:pPr>
              <w:numPr>
                <w:ilvl w:val="0"/>
                <w:numId w:val="5"/>
              </w:numPr>
              <w:rPr>
                <w:rFonts w:cs="Arial"/>
                <w:sz w:val="18"/>
                <w:szCs w:val="18"/>
              </w:rPr>
            </w:pPr>
            <w:r w:rsidRPr="00B77995">
              <w:rPr>
                <w:rFonts w:cs="Arial"/>
                <w:sz w:val="18"/>
                <w:szCs w:val="18"/>
              </w:rPr>
              <w:t>OP-Planung</w:t>
            </w:r>
          </w:p>
          <w:p w:rsidR="00B77995" w:rsidRPr="00B77995" w:rsidRDefault="00B77995" w:rsidP="00B77995">
            <w:pPr>
              <w:numPr>
                <w:ilvl w:val="0"/>
                <w:numId w:val="5"/>
              </w:numPr>
              <w:rPr>
                <w:rFonts w:cs="Arial"/>
                <w:sz w:val="18"/>
                <w:szCs w:val="18"/>
              </w:rPr>
            </w:pPr>
            <w:r w:rsidRPr="00B77995">
              <w:rPr>
                <w:rFonts w:cs="Arial"/>
                <w:sz w:val="18"/>
                <w:szCs w:val="18"/>
              </w:rPr>
              <w:t>Gesetzliche Anforderungen</w:t>
            </w:r>
          </w:p>
          <w:p w:rsidR="00B77995" w:rsidRPr="00B77995" w:rsidRDefault="00B77995" w:rsidP="00B77995">
            <w:pPr>
              <w:numPr>
                <w:ilvl w:val="0"/>
                <w:numId w:val="5"/>
              </w:numPr>
              <w:rPr>
                <w:rFonts w:cs="Arial"/>
                <w:color w:val="0000FF"/>
                <w:sz w:val="18"/>
                <w:szCs w:val="18"/>
              </w:rPr>
            </w:pPr>
            <w:r w:rsidRPr="00B77995">
              <w:rPr>
                <w:rFonts w:cs="Arial"/>
                <w:color w:val="0000FF"/>
                <w:sz w:val="18"/>
                <w:szCs w:val="18"/>
              </w:rPr>
              <w:t>(Begehung der Praxis / des MVZ am Standort)</w:t>
            </w:r>
          </w:p>
          <w:p w:rsidR="00B77995" w:rsidRPr="00B77995" w:rsidRDefault="00B77995" w:rsidP="00B77995">
            <w:pPr>
              <w:rPr>
                <w:rFonts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Rundgang durch die Kern-Bereiche des EPZ:</w:t>
            </w:r>
          </w:p>
          <w:p w:rsidR="00B77995" w:rsidRPr="00B77995" w:rsidRDefault="00B77995" w:rsidP="00B77995">
            <w:pPr>
              <w:numPr>
                <w:ilvl w:val="0"/>
                <w:numId w:val="9"/>
              </w:numPr>
              <w:rPr>
                <w:rFonts w:cs="Arial"/>
                <w:b/>
                <w:bCs/>
                <w:sz w:val="18"/>
                <w:szCs w:val="18"/>
              </w:rPr>
            </w:pPr>
            <w:r w:rsidRPr="00B77995">
              <w:rPr>
                <w:rFonts w:cs="Arial"/>
                <w:b/>
                <w:bCs/>
                <w:sz w:val="18"/>
                <w:szCs w:val="18"/>
              </w:rPr>
              <w:t>Ambulanz / Poliklinik</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Koordinator</w:t>
            </w:r>
          </w:p>
          <w:p w:rsidR="00B77995" w:rsidRPr="00B77995" w:rsidRDefault="00B77995" w:rsidP="00B77995">
            <w:pPr>
              <w:rPr>
                <w:rFonts w:cs="Arial"/>
                <w:bCs/>
                <w:sz w:val="18"/>
                <w:szCs w:val="18"/>
              </w:rPr>
            </w:pPr>
            <w:r w:rsidRPr="00B77995">
              <w:rPr>
                <w:rFonts w:cs="Arial"/>
                <w:bCs/>
                <w:sz w:val="18"/>
                <w:szCs w:val="18"/>
              </w:rPr>
              <w:t>Personal vor Ort wie dienstlich geplant</w:t>
            </w:r>
          </w:p>
          <w:p w:rsidR="00B77995" w:rsidRPr="00B77995" w:rsidRDefault="00B77995" w:rsidP="00B77995">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Bitte zur Einsichtnahme vorbereiten: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Erfassung Wartezeiten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Auswertung</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Maßnahmen(-plan)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Sprechstundenplan/OP-Plan</w:t>
            </w: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12:45</w:t>
            </w:r>
          </w:p>
          <w:p w:rsidR="00B77995" w:rsidRPr="00B77995" w:rsidRDefault="00B77995" w:rsidP="00B77995">
            <w:pPr>
              <w:rPr>
                <w:rFonts w:cs="Arial"/>
                <w:bCs/>
                <w:color w:val="0000FF"/>
                <w:sz w:val="18"/>
                <w:szCs w:val="18"/>
              </w:rPr>
            </w:pPr>
            <w:r w:rsidRPr="00B77995">
              <w:rPr>
                <w:rFonts w:cs="Arial"/>
                <w:bCs/>
                <w:color w:val="0000FF"/>
                <w:sz w:val="18"/>
                <w:szCs w:val="18"/>
              </w:rPr>
              <w:t>13:45</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Sichtung zur Umsetzung im OP und im AWR</w:t>
            </w:r>
          </w:p>
          <w:p w:rsidR="00B77995" w:rsidRPr="00B77995" w:rsidRDefault="00B77995" w:rsidP="00B77995">
            <w:pPr>
              <w:rPr>
                <w:rFonts w:cs="Arial"/>
                <w:sz w:val="18"/>
                <w:szCs w:val="18"/>
              </w:rPr>
            </w:pPr>
          </w:p>
          <w:p w:rsidR="00B77995" w:rsidRPr="00B77995" w:rsidRDefault="00B77995" w:rsidP="00B77995">
            <w:pPr>
              <w:numPr>
                <w:ilvl w:val="0"/>
                <w:numId w:val="5"/>
              </w:numPr>
              <w:rPr>
                <w:rFonts w:cs="Arial"/>
                <w:sz w:val="18"/>
                <w:szCs w:val="18"/>
              </w:rPr>
            </w:pPr>
            <w:r w:rsidRPr="00B77995">
              <w:rPr>
                <w:rFonts w:cs="Arial"/>
                <w:sz w:val="18"/>
                <w:szCs w:val="18"/>
              </w:rPr>
              <w:t>OP-Abteilung (EB_2.3.1)</w:t>
            </w:r>
          </w:p>
          <w:p w:rsidR="00B77995" w:rsidRPr="00B77995" w:rsidRDefault="00B77995" w:rsidP="00B77995">
            <w:pPr>
              <w:numPr>
                <w:ilvl w:val="0"/>
                <w:numId w:val="5"/>
              </w:numPr>
              <w:rPr>
                <w:rFonts w:cs="Arial"/>
                <w:sz w:val="18"/>
                <w:szCs w:val="18"/>
              </w:rPr>
            </w:pPr>
            <w:r w:rsidRPr="00B77995">
              <w:rPr>
                <w:rFonts w:cs="Arial"/>
                <w:sz w:val="18"/>
                <w:szCs w:val="18"/>
              </w:rPr>
              <w:t>Primärendoprothetik (EB_3.1.1)</w:t>
            </w:r>
          </w:p>
          <w:p w:rsidR="00B77995" w:rsidRPr="00B77995" w:rsidRDefault="00B77995" w:rsidP="00B77995">
            <w:pPr>
              <w:numPr>
                <w:ilvl w:val="0"/>
                <w:numId w:val="5"/>
              </w:numPr>
              <w:rPr>
                <w:rFonts w:cs="Arial"/>
                <w:sz w:val="18"/>
                <w:szCs w:val="18"/>
              </w:rPr>
            </w:pPr>
            <w:r w:rsidRPr="00B77995">
              <w:rPr>
                <w:rFonts w:cs="Arial"/>
                <w:sz w:val="18"/>
                <w:szCs w:val="18"/>
              </w:rPr>
              <w:t xml:space="preserve">(Wechsel- und Revisionsendoprothetik (EB_3.1.2) </w:t>
            </w:r>
          </w:p>
          <w:p w:rsidR="00B77995" w:rsidRPr="00B77995" w:rsidRDefault="00B77995" w:rsidP="00B77995">
            <w:pPr>
              <w:numPr>
                <w:ilvl w:val="0"/>
                <w:numId w:val="5"/>
              </w:numPr>
              <w:rPr>
                <w:rFonts w:cs="Arial"/>
                <w:sz w:val="18"/>
                <w:szCs w:val="18"/>
              </w:rPr>
            </w:pPr>
            <w:r w:rsidRPr="00B77995">
              <w:rPr>
                <w:rFonts w:cs="Arial"/>
                <w:sz w:val="18"/>
                <w:szCs w:val="18"/>
              </w:rPr>
              <w:t>Komplikationsmanagement (EB_3.1.4)</w:t>
            </w:r>
          </w:p>
          <w:p w:rsidR="00B77995" w:rsidRPr="00B77995" w:rsidRDefault="00B77995" w:rsidP="00B77995">
            <w:pPr>
              <w:numPr>
                <w:ilvl w:val="0"/>
                <w:numId w:val="5"/>
              </w:numPr>
              <w:rPr>
                <w:rFonts w:cs="Arial"/>
                <w:sz w:val="18"/>
                <w:szCs w:val="18"/>
              </w:rPr>
            </w:pPr>
            <w:r w:rsidRPr="00B77995">
              <w:rPr>
                <w:rFonts w:cs="Arial"/>
                <w:sz w:val="18"/>
                <w:szCs w:val="18"/>
              </w:rPr>
              <w:t>Implantatmanagement (EB_3.2.12)</w:t>
            </w:r>
          </w:p>
          <w:p w:rsidR="00B77995" w:rsidRPr="00B77995" w:rsidRDefault="00B77995" w:rsidP="00B77995">
            <w:pPr>
              <w:numPr>
                <w:ilvl w:val="0"/>
                <w:numId w:val="5"/>
              </w:numPr>
              <w:rPr>
                <w:rFonts w:cs="Arial"/>
                <w:sz w:val="18"/>
                <w:szCs w:val="18"/>
              </w:rPr>
            </w:pPr>
            <w:bookmarkStart w:id="0" w:name="_Toc275256442"/>
            <w:r w:rsidRPr="00B77995">
              <w:rPr>
                <w:rFonts w:cs="Arial"/>
                <w:sz w:val="18"/>
                <w:szCs w:val="18"/>
              </w:rPr>
              <w:t>Logistik</w:t>
            </w:r>
            <w:bookmarkEnd w:id="0"/>
            <w:r w:rsidRPr="00B77995">
              <w:rPr>
                <w:rFonts w:cs="Arial"/>
                <w:sz w:val="18"/>
                <w:szCs w:val="18"/>
              </w:rPr>
              <w:t xml:space="preserve"> (EB_3.2.14)</w:t>
            </w:r>
          </w:p>
          <w:p w:rsidR="00B77995" w:rsidRPr="00B77995" w:rsidRDefault="00B77995" w:rsidP="00B77995">
            <w:pPr>
              <w:numPr>
                <w:ilvl w:val="0"/>
                <w:numId w:val="5"/>
              </w:numPr>
              <w:rPr>
                <w:rFonts w:cs="Arial"/>
                <w:sz w:val="18"/>
                <w:szCs w:val="18"/>
              </w:rPr>
            </w:pPr>
            <w:r w:rsidRPr="00B77995">
              <w:rPr>
                <w:rFonts w:cs="Arial"/>
                <w:sz w:val="18"/>
                <w:szCs w:val="18"/>
              </w:rPr>
              <w:t>Anästhesie (EB_3.2.2)</w:t>
            </w:r>
          </w:p>
          <w:p w:rsidR="000D0BB8" w:rsidRDefault="00B77995" w:rsidP="00B77995">
            <w:pPr>
              <w:numPr>
                <w:ilvl w:val="0"/>
                <w:numId w:val="5"/>
              </w:numPr>
              <w:rPr>
                <w:rFonts w:cs="Arial"/>
                <w:sz w:val="18"/>
                <w:szCs w:val="18"/>
              </w:rPr>
            </w:pPr>
            <w:r w:rsidRPr="00B77995">
              <w:rPr>
                <w:rFonts w:cs="Arial"/>
                <w:sz w:val="18"/>
                <w:szCs w:val="18"/>
              </w:rPr>
              <w:t>Gefäßchirurgische Versorgung (EB_3.2.5)</w:t>
            </w:r>
          </w:p>
          <w:p w:rsidR="000D0BB8" w:rsidRPr="000D0BB8" w:rsidRDefault="000D0BB8" w:rsidP="000D0BB8">
            <w:pPr>
              <w:rPr>
                <w:rFonts w:cs="Arial"/>
                <w:sz w:val="18"/>
                <w:szCs w:val="18"/>
              </w:rPr>
            </w:pPr>
          </w:p>
          <w:p w:rsidR="000D0BB8" w:rsidRPr="000D0BB8" w:rsidRDefault="000D0BB8" w:rsidP="000D0BB8">
            <w:pPr>
              <w:rPr>
                <w:rFonts w:cs="Arial"/>
                <w:sz w:val="18"/>
                <w:szCs w:val="18"/>
              </w:rPr>
            </w:pPr>
          </w:p>
          <w:p w:rsidR="000D0BB8" w:rsidRPr="000D0BB8" w:rsidRDefault="000D0BB8" w:rsidP="000D0BB8">
            <w:pPr>
              <w:rPr>
                <w:rFonts w:cs="Arial"/>
                <w:sz w:val="18"/>
                <w:szCs w:val="18"/>
              </w:rPr>
            </w:pPr>
          </w:p>
          <w:p w:rsidR="000D0BB8" w:rsidRDefault="000D0BB8" w:rsidP="000D0BB8">
            <w:pPr>
              <w:rPr>
                <w:rFonts w:cs="Arial"/>
                <w:sz w:val="18"/>
                <w:szCs w:val="18"/>
              </w:rPr>
            </w:pPr>
          </w:p>
          <w:p w:rsidR="00B77995" w:rsidRPr="000D0BB8" w:rsidRDefault="00B77995" w:rsidP="000D0BB8">
            <w:pPr>
              <w:rPr>
                <w:rFonts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Rundgang durch die Kern-Bereiche des EPZ:</w:t>
            </w:r>
          </w:p>
          <w:p w:rsidR="00B77995" w:rsidRPr="00B77995" w:rsidRDefault="00B77995" w:rsidP="00B77995">
            <w:pPr>
              <w:rPr>
                <w:rFonts w:cs="Arial"/>
                <w:b/>
                <w:bCs/>
                <w:sz w:val="18"/>
                <w:szCs w:val="18"/>
              </w:rPr>
            </w:pPr>
          </w:p>
          <w:p w:rsidR="00B77995" w:rsidRPr="00B77995" w:rsidRDefault="00B77995" w:rsidP="00B77995">
            <w:pPr>
              <w:numPr>
                <w:ilvl w:val="0"/>
                <w:numId w:val="9"/>
              </w:numPr>
              <w:rPr>
                <w:rFonts w:cs="Arial"/>
                <w:bCs/>
                <w:sz w:val="18"/>
                <w:szCs w:val="18"/>
              </w:rPr>
            </w:pPr>
            <w:r w:rsidRPr="00B77995">
              <w:rPr>
                <w:rFonts w:cs="Arial"/>
                <w:b/>
                <w:bCs/>
                <w:sz w:val="18"/>
                <w:szCs w:val="18"/>
              </w:rPr>
              <w:t>Zentral-OP</w:t>
            </w:r>
            <w:r w:rsidRPr="00B77995">
              <w:rPr>
                <w:rFonts w:cs="Arial"/>
                <w:b/>
                <w:bCs/>
                <w:sz w:val="18"/>
                <w:szCs w:val="18"/>
              </w:rPr>
              <w:br/>
            </w:r>
            <w:r w:rsidRPr="00B77995">
              <w:rPr>
                <w:rFonts w:cs="Arial"/>
                <w:bCs/>
                <w:sz w:val="18"/>
                <w:szCs w:val="18"/>
              </w:rPr>
              <w:t>12:45 bis 13:30</w:t>
            </w:r>
          </w:p>
          <w:p w:rsidR="00B77995" w:rsidRPr="00B77995" w:rsidRDefault="000D0BB8" w:rsidP="00B77995">
            <w:pPr>
              <w:numPr>
                <w:ilvl w:val="0"/>
                <w:numId w:val="9"/>
              </w:numPr>
              <w:rPr>
                <w:rFonts w:cs="Arial"/>
                <w:bCs/>
                <w:sz w:val="18"/>
                <w:szCs w:val="18"/>
              </w:rPr>
            </w:pPr>
            <w:r>
              <w:rPr>
                <w:rFonts w:cs="Arial"/>
                <w:b/>
                <w:bCs/>
                <w:sz w:val="18"/>
                <w:szCs w:val="18"/>
              </w:rPr>
              <w:t>AWR</w:t>
            </w:r>
            <w:r w:rsidR="00B77995" w:rsidRPr="00B77995">
              <w:rPr>
                <w:rFonts w:cs="Arial"/>
                <w:b/>
                <w:bCs/>
                <w:sz w:val="18"/>
                <w:szCs w:val="18"/>
              </w:rPr>
              <w:br/>
              <w:t>13:30</w:t>
            </w:r>
            <w:r w:rsidR="00B77995" w:rsidRPr="00B77995">
              <w:rPr>
                <w:rFonts w:cs="Arial"/>
                <w:bCs/>
                <w:sz w:val="18"/>
                <w:szCs w:val="18"/>
              </w:rPr>
              <w:t xml:space="preserve"> bis 13.45</w:t>
            </w:r>
          </w:p>
          <w:p w:rsidR="00B77995" w:rsidRPr="00B77995" w:rsidRDefault="00B77995" w:rsidP="00B77995">
            <w:pPr>
              <w:rPr>
                <w:rFonts w:cs="Arial"/>
                <w:b/>
                <w:bCs/>
                <w:sz w:val="18"/>
                <w:szCs w:val="18"/>
              </w:rPr>
            </w:pPr>
          </w:p>
          <w:p w:rsidR="00B77995" w:rsidRPr="00B77995" w:rsidRDefault="00B77995" w:rsidP="00B77995">
            <w:pPr>
              <w:rPr>
                <w:rFonts w:cs="Arial"/>
                <w:sz w:val="18"/>
                <w:szCs w:val="18"/>
              </w:rPr>
            </w:pPr>
            <w:r w:rsidRPr="00B77995">
              <w:rPr>
                <w:rFonts w:cs="Arial"/>
                <w:sz w:val="18"/>
                <w:szCs w:val="18"/>
              </w:rPr>
              <w:t>Leitung</w:t>
            </w:r>
          </w:p>
          <w:p w:rsidR="00B77995" w:rsidRPr="00B77995" w:rsidRDefault="00B77995" w:rsidP="00B77995">
            <w:pPr>
              <w:rPr>
                <w:rFonts w:cs="Arial"/>
                <w:sz w:val="18"/>
                <w:szCs w:val="18"/>
              </w:rPr>
            </w:pPr>
            <w:r w:rsidRPr="00B77995">
              <w:rPr>
                <w:rFonts w:cs="Arial"/>
                <w:sz w:val="18"/>
                <w:szCs w:val="18"/>
              </w:rPr>
              <w:t>Operateure</w:t>
            </w:r>
          </w:p>
          <w:p w:rsidR="00B77995" w:rsidRPr="00B77995" w:rsidRDefault="00B77995" w:rsidP="00B77995">
            <w:pPr>
              <w:rPr>
                <w:rFonts w:cs="Arial"/>
                <w:sz w:val="18"/>
                <w:szCs w:val="18"/>
              </w:rPr>
            </w:pPr>
            <w:r w:rsidRPr="00B77995">
              <w:rPr>
                <w:rFonts w:cs="Arial"/>
                <w:sz w:val="18"/>
                <w:szCs w:val="18"/>
              </w:rPr>
              <w:t>Anästhesie</w:t>
            </w:r>
          </w:p>
          <w:p w:rsidR="00B77995" w:rsidRPr="00B77995" w:rsidRDefault="00B77995" w:rsidP="00B77995">
            <w:pPr>
              <w:rPr>
                <w:rFonts w:cs="Arial"/>
                <w:sz w:val="18"/>
                <w:szCs w:val="18"/>
              </w:rPr>
            </w:pPr>
            <w:r w:rsidRPr="00B77995">
              <w:rPr>
                <w:rFonts w:cs="Arial"/>
                <w:sz w:val="18"/>
                <w:szCs w:val="18"/>
              </w:rPr>
              <w:t>Pflege</w:t>
            </w:r>
          </w:p>
          <w:p w:rsidR="00B77995" w:rsidRPr="00B77995" w:rsidRDefault="00B77995" w:rsidP="00B77995">
            <w:pPr>
              <w:rPr>
                <w:rFonts w:cs="Arial"/>
                <w:b/>
                <w:bCs/>
                <w:sz w:val="18"/>
                <w:szCs w:val="18"/>
              </w:rPr>
            </w:pPr>
            <w:r w:rsidRPr="00B77995">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Bitte zur Einsichtnahme vorbereiten: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OP-Statut</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Lagerungsstandards</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Siebpacklisten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Behandlungspfade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Algorithmus Notfall</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OP-Protokolle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AWR-Protokolle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BTM-Dokumentation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CE-Kennzeichnung der verwendeten Implantate</w:t>
            </w:r>
          </w:p>
          <w:p w:rsidR="00B77995" w:rsidRDefault="00B77995" w:rsidP="00B77995">
            <w:pPr>
              <w:numPr>
                <w:ilvl w:val="0"/>
                <w:numId w:val="8"/>
              </w:numPr>
              <w:rPr>
                <w:rFonts w:cs="Arial"/>
                <w:bCs/>
                <w:color w:val="0000FF"/>
                <w:sz w:val="18"/>
                <w:szCs w:val="18"/>
              </w:rPr>
            </w:pPr>
            <w:r w:rsidRPr="00B77995">
              <w:rPr>
                <w:rFonts w:cs="Arial"/>
                <w:bCs/>
                <w:color w:val="0000FF"/>
                <w:sz w:val="18"/>
                <w:szCs w:val="18"/>
              </w:rPr>
              <w:t>Explantate-Nachweise</w:t>
            </w:r>
          </w:p>
          <w:p w:rsidR="000D0BB8" w:rsidRPr="000D0BB8" w:rsidRDefault="000D0BB8" w:rsidP="00B77995">
            <w:pPr>
              <w:numPr>
                <w:ilvl w:val="0"/>
                <w:numId w:val="8"/>
              </w:numPr>
              <w:rPr>
                <w:rFonts w:cs="Arial"/>
                <w:bCs/>
                <w:color w:val="0000FF"/>
                <w:sz w:val="18"/>
                <w:szCs w:val="18"/>
              </w:rPr>
            </w:pPr>
            <w:r w:rsidRPr="000D0BB8">
              <w:rPr>
                <w:rFonts w:cs="Arial"/>
                <w:bCs/>
                <w:color w:val="0000FF"/>
                <w:sz w:val="18"/>
                <w:szCs w:val="18"/>
              </w:rPr>
              <w:t>Protokolle der Hygiene- und Apothekenbegehungen</w:t>
            </w:r>
          </w:p>
          <w:p w:rsidR="00B77995" w:rsidRPr="00B77995" w:rsidRDefault="00B77995" w:rsidP="00B77995">
            <w:pPr>
              <w:rPr>
                <w:rFonts w:cs="Arial"/>
                <w:bCs/>
                <w:color w:val="0000FF"/>
                <w:sz w:val="18"/>
                <w:szCs w:val="18"/>
              </w:rPr>
            </w:pPr>
          </w:p>
          <w:p w:rsidR="00B77995" w:rsidRPr="00B77995" w:rsidRDefault="00B77995" w:rsidP="00B77995">
            <w:pPr>
              <w:rPr>
                <w:rFonts w:cs="Arial"/>
                <w:bCs/>
                <w:color w:val="0000FF"/>
                <w:sz w:val="18"/>
                <w:szCs w:val="18"/>
              </w:rPr>
            </w:pPr>
          </w:p>
          <w:p w:rsidR="00B77995" w:rsidRPr="00B77995" w:rsidRDefault="00B77995" w:rsidP="00B77995">
            <w:pPr>
              <w:rPr>
                <w:rFonts w:cs="Arial"/>
                <w:bCs/>
                <w:color w:val="0000FF"/>
                <w:sz w:val="18"/>
                <w:szCs w:val="18"/>
              </w:rPr>
            </w:pPr>
          </w:p>
        </w:tc>
      </w:tr>
      <w:tr w:rsidR="00B77995" w:rsidRPr="00B77995" w:rsidTr="00390C63">
        <w:trPr>
          <w:trHeight w:val="144"/>
        </w:trPr>
        <w:tc>
          <w:tcPr>
            <w:tcW w:w="900"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lastRenderedPageBreak/>
              <w:t>13:45</w:t>
            </w:r>
          </w:p>
          <w:p w:rsidR="00B77995" w:rsidRPr="00B77995" w:rsidRDefault="00B77995" w:rsidP="00B77995">
            <w:pPr>
              <w:rPr>
                <w:rFonts w:cs="Arial"/>
                <w:bCs/>
                <w:color w:val="0000FF"/>
                <w:sz w:val="18"/>
                <w:szCs w:val="18"/>
              </w:rPr>
            </w:pPr>
            <w:r w:rsidRPr="00B77995">
              <w:rPr>
                <w:rFonts w:cs="Arial"/>
                <w:bCs/>
                <w:color w:val="0000FF"/>
                <w:sz w:val="18"/>
                <w:szCs w:val="18"/>
              </w:rPr>
              <w:t>14:30</w:t>
            </w:r>
          </w:p>
        </w:tc>
        <w:tc>
          <w:tcPr>
            <w:tcW w:w="4062"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Sichtung zur Umsetzung in der stationären Versorgung (pro Station)</w:t>
            </w:r>
          </w:p>
          <w:p w:rsidR="00B77995" w:rsidRPr="00B77995" w:rsidRDefault="00B77995" w:rsidP="00B77995">
            <w:pPr>
              <w:numPr>
                <w:ilvl w:val="0"/>
                <w:numId w:val="5"/>
              </w:numPr>
              <w:rPr>
                <w:rFonts w:cs="Arial"/>
                <w:sz w:val="18"/>
                <w:szCs w:val="18"/>
              </w:rPr>
            </w:pPr>
            <w:r w:rsidRPr="00B77995">
              <w:rPr>
                <w:rFonts w:cs="Arial"/>
                <w:sz w:val="18"/>
                <w:szCs w:val="18"/>
              </w:rPr>
              <w:t>Operative Station (EB_2.2.2)</w:t>
            </w:r>
          </w:p>
          <w:p w:rsidR="00B77995" w:rsidRPr="00B77995" w:rsidRDefault="00B77995" w:rsidP="00B77995">
            <w:pPr>
              <w:numPr>
                <w:ilvl w:val="0"/>
                <w:numId w:val="5"/>
              </w:numPr>
              <w:rPr>
                <w:rFonts w:cs="Arial"/>
                <w:sz w:val="18"/>
                <w:szCs w:val="18"/>
              </w:rPr>
            </w:pPr>
            <w:r w:rsidRPr="00B77995">
              <w:rPr>
                <w:rFonts w:cs="Arial"/>
                <w:sz w:val="18"/>
                <w:szCs w:val="18"/>
              </w:rPr>
              <w:t>Behandlungspfade (EB_3.1.1 &amp; 3.1.2)</w:t>
            </w:r>
          </w:p>
          <w:p w:rsidR="00B77995" w:rsidRPr="00B77995" w:rsidRDefault="00B77995" w:rsidP="00B77995">
            <w:pPr>
              <w:numPr>
                <w:ilvl w:val="0"/>
                <w:numId w:val="5"/>
              </w:numPr>
              <w:rPr>
                <w:rFonts w:cs="Arial"/>
                <w:sz w:val="18"/>
                <w:szCs w:val="18"/>
              </w:rPr>
            </w:pPr>
            <w:r w:rsidRPr="00B77995">
              <w:rPr>
                <w:rFonts w:cs="Arial"/>
                <w:sz w:val="18"/>
                <w:szCs w:val="18"/>
              </w:rPr>
              <w:t>Pflegestandards</w:t>
            </w:r>
          </w:p>
          <w:p w:rsidR="00B77995" w:rsidRPr="00B77995" w:rsidRDefault="00B77995" w:rsidP="00B77995">
            <w:pPr>
              <w:numPr>
                <w:ilvl w:val="0"/>
                <w:numId w:val="5"/>
              </w:numPr>
              <w:rPr>
                <w:rFonts w:cs="Arial"/>
                <w:sz w:val="18"/>
                <w:szCs w:val="18"/>
              </w:rPr>
            </w:pPr>
            <w:r w:rsidRPr="00B77995">
              <w:rPr>
                <w:rFonts w:cs="Arial"/>
                <w:sz w:val="18"/>
                <w:szCs w:val="18"/>
              </w:rPr>
              <w:t>Stationäre Aufnahme</w:t>
            </w:r>
          </w:p>
          <w:p w:rsidR="00B77995" w:rsidRPr="00B77995" w:rsidRDefault="00B77995" w:rsidP="00B77995">
            <w:pPr>
              <w:numPr>
                <w:ilvl w:val="0"/>
                <w:numId w:val="5"/>
              </w:numPr>
              <w:rPr>
                <w:rFonts w:cs="Arial"/>
                <w:sz w:val="18"/>
                <w:szCs w:val="18"/>
              </w:rPr>
            </w:pPr>
            <w:r w:rsidRPr="00B77995">
              <w:rPr>
                <w:rFonts w:cs="Arial"/>
                <w:sz w:val="18"/>
                <w:szCs w:val="18"/>
              </w:rPr>
              <w:t>Präoperative Vorbereitung</w:t>
            </w:r>
          </w:p>
          <w:p w:rsidR="00B77995" w:rsidRPr="00B77995" w:rsidRDefault="00B77995" w:rsidP="00B77995">
            <w:pPr>
              <w:numPr>
                <w:ilvl w:val="0"/>
                <w:numId w:val="5"/>
              </w:numPr>
              <w:rPr>
                <w:rFonts w:cs="Arial"/>
                <w:sz w:val="18"/>
                <w:szCs w:val="18"/>
              </w:rPr>
            </w:pPr>
            <w:r w:rsidRPr="00B77995">
              <w:rPr>
                <w:rFonts w:cs="Arial"/>
                <w:sz w:val="18"/>
                <w:szCs w:val="18"/>
              </w:rPr>
              <w:t>Komplikationsmanagement (EB_3.1.4)</w:t>
            </w:r>
          </w:p>
          <w:p w:rsidR="00B77995" w:rsidRPr="00B77995" w:rsidRDefault="00B77995" w:rsidP="00B77995">
            <w:pPr>
              <w:numPr>
                <w:ilvl w:val="0"/>
                <w:numId w:val="5"/>
              </w:numPr>
              <w:rPr>
                <w:rFonts w:cs="Arial"/>
                <w:sz w:val="18"/>
                <w:szCs w:val="18"/>
              </w:rPr>
            </w:pPr>
            <w:r w:rsidRPr="00B77995">
              <w:rPr>
                <w:rFonts w:cs="Arial"/>
                <w:sz w:val="18"/>
                <w:szCs w:val="18"/>
              </w:rPr>
              <w:t>Patientenkommunikation (EB_3.1.5)</w:t>
            </w:r>
          </w:p>
          <w:p w:rsidR="00B77995" w:rsidRPr="00B77995" w:rsidRDefault="00B77995" w:rsidP="00B77995">
            <w:pPr>
              <w:numPr>
                <w:ilvl w:val="0"/>
                <w:numId w:val="5"/>
              </w:numPr>
              <w:rPr>
                <w:rFonts w:cs="Arial"/>
                <w:sz w:val="18"/>
                <w:szCs w:val="18"/>
              </w:rPr>
            </w:pPr>
            <w:r w:rsidRPr="00B77995">
              <w:rPr>
                <w:rFonts w:cs="Arial"/>
                <w:sz w:val="18"/>
                <w:szCs w:val="18"/>
              </w:rPr>
              <w:t>Entlassmanagement</w:t>
            </w:r>
          </w:p>
          <w:p w:rsidR="00B77995" w:rsidRPr="00B77995" w:rsidRDefault="00B77995" w:rsidP="00B77995">
            <w:pPr>
              <w:numPr>
                <w:ilvl w:val="0"/>
                <w:numId w:val="5"/>
              </w:numPr>
              <w:rPr>
                <w:rFonts w:cs="Arial"/>
                <w:sz w:val="18"/>
                <w:szCs w:val="18"/>
              </w:rPr>
            </w:pPr>
            <w:r w:rsidRPr="00B77995">
              <w:rPr>
                <w:rFonts w:cs="Arial"/>
                <w:sz w:val="18"/>
                <w:szCs w:val="18"/>
              </w:rPr>
              <w:t>Schmerzkonzepte</w:t>
            </w:r>
          </w:p>
          <w:p w:rsidR="00B77995" w:rsidRPr="00B77995" w:rsidRDefault="00B77995" w:rsidP="00B77995">
            <w:pPr>
              <w:numPr>
                <w:ilvl w:val="0"/>
                <w:numId w:val="5"/>
              </w:numPr>
              <w:rPr>
                <w:rFonts w:cs="Arial"/>
                <w:sz w:val="18"/>
                <w:szCs w:val="18"/>
              </w:rPr>
            </w:pPr>
            <w:r w:rsidRPr="00B77995">
              <w:rPr>
                <w:rFonts w:cs="Arial"/>
                <w:sz w:val="18"/>
                <w:szCs w:val="18"/>
              </w:rPr>
              <w:t>Konsilwesen (EB_3.2.10)</w:t>
            </w:r>
          </w:p>
          <w:p w:rsidR="00B77995" w:rsidRPr="00B77995" w:rsidRDefault="00B77995" w:rsidP="00B77995">
            <w:pPr>
              <w:numPr>
                <w:ilvl w:val="0"/>
                <w:numId w:val="5"/>
              </w:numPr>
              <w:rPr>
                <w:rFonts w:cs="Arial"/>
                <w:sz w:val="18"/>
                <w:szCs w:val="18"/>
              </w:rPr>
            </w:pPr>
            <w:r w:rsidRPr="00B77995">
              <w:rPr>
                <w:rFonts w:cs="Arial"/>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Rundgang durch die Kern-Bereiche des EPZ:</w:t>
            </w:r>
          </w:p>
          <w:p w:rsidR="00B77995" w:rsidRPr="00B77995" w:rsidRDefault="00B77995" w:rsidP="00B77995">
            <w:pPr>
              <w:rPr>
                <w:rFonts w:cs="Arial"/>
                <w:b/>
                <w:bCs/>
                <w:sz w:val="18"/>
                <w:szCs w:val="18"/>
              </w:rPr>
            </w:pPr>
          </w:p>
          <w:p w:rsidR="00B77995" w:rsidRPr="00B77995" w:rsidRDefault="00B77995" w:rsidP="00B77995">
            <w:pPr>
              <w:numPr>
                <w:ilvl w:val="0"/>
                <w:numId w:val="9"/>
              </w:numPr>
              <w:rPr>
                <w:rFonts w:cs="Arial"/>
                <w:b/>
                <w:bCs/>
                <w:sz w:val="18"/>
                <w:szCs w:val="18"/>
              </w:rPr>
            </w:pPr>
            <w:r w:rsidRPr="00B77995">
              <w:rPr>
                <w:rFonts w:cs="Arial"/>
                <w:b/>
                <w:bCs/>
                <w:sz w:val="18"/>
                <w:szCs w:val="18"/>
              </w:rPr>
              <w:t xml:space="preserve">Stationärer Bereich: </w:t>
            </w:r>
          </w:p>
          <w:p w:rsidR="00B77995" w:rsidRPr="00B77995" w:rsidRDefault="00B77995" w:rsidP="00B77995">
            <w:pPr>
              <w:rPr>
                <w:rFonts w:cs="Arial"/>
                <w:b/>
                <w:bCs/>
                <w:sz w:val="18"/>
                <w:szCs w:val="18"/>
              </w:rPr>
            </w:pPr>
            <w:r w:rsidRPr="00B77995">
              <w:rPr>
                <w:rFonts w:cs="Arial"/>
                <w:b/>
                <w:bCs/>
                <w:sz w:val="18"/>
                <w:szCs w:val="18"/>
              </w:rPr>
              <w:t>mind. 20 Min.</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Leitung</w:t>
            </w:r>
          </w:p>
          <w:p w:rsidR="00B77995" w:rsidRPr="00B77995" w:rsidRDefault="00B77995" w:rsidP="00B77995">
            <w:pPr>
              <w:rPr>
                <w:rFonts w:cs="Arial"/>
                <w:bCs/>
                <w:sz w:val="18"/>
                <w:szCs w:val="18"/>
              </w:rPr>
            </w:pPr>
            <w:r w:rsidRPr="00B77995">
              <w:rPr>
                <w:rFonts w:cs="Arial"/>
                <w:bCs/>
                <w:sz w:val="18"/>
                <w:szCs w:val="18"/>
              </w:rPr>
              <w:t>Koordinator</w:t>
            </w:r>
          </w:p>
          <w:p w:rsidR="00B77995" w:rsidRPr="00B77995" w:rsidRDefault="00B77995" w:rsidP="00B77995">
            <w:pPr>
              <w:rPr>
                <w:rFonts w:cs="Arial"/>
                <w:sz w:val="18"/>
                <w:szCs w:val="18"/>
              </w:rPr>
            </w:pPr>
            <w:r w:rsidRPr="00B77995">
              <w:rPr>
                <w:rFonts w:cs="Arial"/>
                <w:bCs/>
                <w:sz w:val="18"/>
                <w:szCs w:val="18"/>
              </w:rPr>
              <w:t>QMB</w:t>
            </w:r>
            <w:r w:rsidRPr="00B77995">
              <w:rPr>
                <w:rFonts w:cs="Arial"/>
                <w:sz w:val="18"/>
                <w:szCs w:val="18"/>
              </w:rPr>
              <w:t xml:space="preserve"> </w:t>
            </w:r>
          </w:p>
          <w:p w:rsidR="00B77995" w:rsidRPr="00B77995" w:rsidRDefault="00B77995" w:rsidP="00B77995">
            <w:pPr>
              <w:rPr>
                <w:rFonts w:cs="Arial"/>
                <w:sz w:val="18"/>
                <w:szCs w:val="18"/>
              </w:rPr>
            </w:pPr>
            <w:r w:rsidRPr="00B77995">
              <w:rPr>
                <w:rFonts w:cs="Arial"/>
                <w:sz w:val="18"/>
                <w:szCs w:val="18"/>
              </w:rPr>
              <w:t>Pflege</w:t>
            </w:r>
          </w:p>
          <w:p w:rsidR="00B77995" w:rsidRPr="00B77995" w:rsidRDefault="00B77995" w:rsidP="00B77995">
            <w:pPr>
              <w:rPr>
                <w:rFonts w:cs="Arial"/>
                <w:sz w:val="18"/>
                <w:szCs w:val="18"/>
              </w:rPr>
            </w:pPr>
            <w:r w:rsidRPr="00B77995">
              <w:rPr>
                <w:rFonts w:cs="Arial"/>
                <w:sz w:val="18"/>
                <w:szCs w:val="18"/>
              </w:rPr>
              <w:t>Physiotherapie (bei Bedarf)</w:t>
            </w:r>
          </w:p>
          <w:p w:rsidR="00B77995" w:rsidRPr="00B77995" w:rsidRDefault="00B77995" w:rsidP="00B77995">
            <w:pPr>
              <w:rPr>
                <w:rFonts w:cs="Arial"/>
                <w:sz w:val="18"/>
                <w:szCs w:val="18"/>
              </w:rPr>
            </w:pPr>
            <w:r w:rsidRPr="00B77995">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Bitte zur Einsichtnahme vorbereiten: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Dienst- und Urlaubspläne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Behandlungspfade (Knie/Hüfte)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Pflegestandards</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Schmerzkonzept</w:t>
            </w:r>
          </w:p>
          <w:p w:rsidR="00B77995" w:rsidRPr="00B77995" w:rsidRDefault="00B77995" w:rsidP="00B77995">
            <w:pPr>
              <w:rPr>
                <w:rFonts w:cs="Arial"/>
                <w:bCs/>
                <w:color w:val="0000FF"/>
                <w:sz w:val="18"/>
                <w:szCs w:val="18"/>
              </w:rPr>
            </w:pPr>
          </w:p>
        </w:tc>
      </w:tr>
      <w:tr w:rsidR="00B77995" w:rsidRPr="00B77995" w:rsidTr="00390C63">
        <w:trPr>
          <w:trHeight w:val="1269"/>
        </w:trPr>
        <w:tc>
          <w:tcPr>
            <w:tcW w:w="900" w:type="dxa"/>
            <w:tcBorders>
              <w:top w:val="single" w:sz="6" w:space="0" w:color="auto"/>
              <w:left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14:30</w:t>
            </w:r>
          </w:p>
          <w:p w:rsidR="00B77995" w:rsidRPr="00B77995" w:rsidRDefault="00B77995" w:rsidP="00B77995">
            <w:pPr>
              <w:rPr>
                <w:rFonts w:cs="Arial"/>
                <w:bCs/>
                <w:color w:val="0000FF"/>
                <w:sz w:val="18"/>
                <w:szCs w:val="18"/>
              </w:rPr>
            </w:pPr>
            <w:r w:rsidRPr="00B77995">
              <w:rPr>
                <w:rFonts w:cs="Arial"/>
                <w:bCs/>
                <w:color w:val="0000FF"/>
                <w:sz w:val="18"/>
                <w:szCs w:val="18"/>
              </w:rPr>
              <w:t>14:45</w:t>
            </w:r>
          </w:p>
        </w:tc>
        <w:tc>
          <w:tcPr>
            <w:tcW w:w="4062" w:type="dxa"/>
            <w:tcBorders>
              <w:top w:val="single" w:sz="6" w:space="0" w:color="auto"/>
              <w:left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Bildgebende Diagnostik (EB_3.2.1)</w:t>
            </w:r>
          </w:p>
          <w:p w:rsidR="00B77995" w:rsidRPr="00B77995" w:rsidRDefault="00B77995" w:rsidP="00B77995">
            <w:pPr>
              <w:numPr>
                <w:ilvl w:val="0"/>
                <w:numId w:val="6"/>
              </w:numPr>
              <w:rPr>
                <w:rFonts w:cs="Arial"/>
                <w:sz w:val="18"/>
                <w:szCs w:val="18"/>
              </w:rPr>
            </w:pPr>
            <w:r w:rsidRPr="00B77995">
              <w:rPr>
                <w:rFonts w:cs="Arial"/>
                <w:sz w:val="18"/>
                <w:szCs w:val="18"/>
              </w:rPr>
              <w:t>konventionelles Röntgen (EB_3.2.1.1)</w:t>
            </w:r>
          </w:p>
          <w:p w:rsidR="00B77995" w:rsidRPr="00B77995" w:rsidRDefault="00B77995" w:rsidP="00B77995">
            <w:pPr>
              <w:numPr>
                <w:ilvl w:val="0"/>
                <w:numId w:val="6"/>
              </w:numPr>
              <w:rPr>
                <w:rFonts w:cs="Arial"/>
                <w:sz w:val="18"/>
                <w:szCs w:val="18"/>
              </w:rPr>
            </w:pPr>
            <w:r w:rsidRPr="00B77995">
              <w:rPr>
                <w:rFonts w:cs="Arial"/>
                <w:sz w:val="18"/>
                <w:szCs w:val="18"/>
              </w:rPr>
              <w:t>MRT (EB_3.2.1.2)</w:t>
            </w:r>
          </w:p>
          <w:p w:rsidR="00B77995" w:rsidRPr="00B77995" w:rsidRDefault="00B77995" w:rsidP="00B77995">
            <w:pPr>
              <w:numPr>
                <w:ilvl w:val="0"/>
                <w:numId w:val="6"/>
              </w:numPr>
              <w:rPr>
                <w:rFonts w:cs="Arial"/>
                <w:sz w:val="18"/>
                <w:szCs w:val="18"/>
              </w:rPr>
            </w:pPr>
            <w:r w:rsidRPr="00B77995">
              <w:rPr>
                <w:rFonts w:cs="Arial"/>
                <w:sz w:val="18"/>
                <w:szCs w:val="18"/>
              </w:rPr>
              <w:t>CT (EB_3.2.1.3)</w:t>
            </w:r>
          </w:p>
          <w:p w:rsidR="00B77995" w:rsidRPr="00B77995" w:rsidRDefault="00B77995" w:rsidP="00B77995">
            <w:pPr>
              <w:numPr>
                <w:ilvl w:val="0"/>
                <w:numId w:val="6"/>
              </w:numPr>
              <w:rPr>
                <w:rFonts w:cs="Arial"/>
                <w:sz w:val="18"/>
                <w:szCs w:val="18"/>
              </w:rPr>
            </w:pPr>
            <w:r w:rsidRPr="00B77995">
              <w:rPr>
                <w:rFonts w:cs="Arial"/>
                <w:sz w:val="18"/>
                <w:szCs w:val="18"/>
              </w:rPr>
              <w:t>Angiographie (EB_3.2.1.4)</w:t>
            </w:r>
          </w:p>
          <w:p w:rsidR="00B77995" w:rsidRPr="00B77995" w:rsidRDefault="00B77995" w:rsidP="00B77995">
            <w:pPr>
              <w:rPr>
                <w:rFonts w:cs="Arial"/>
                <w:sz w:val="18"/>
                <w:szCs w:val="18"/>
              </w:rPr>
            </w:pPr>
          </w:p>
          <w:p w:rsidR="00B77995" w:rsidRPr="00B77995" w:rsidRDefault="00B77995" w:rsidP="00B77995">
            <w:pPr>
              <w:rPr>
                <w:rFonts w:cs="Arial"/>
                <w:sz w:val="18"/>
                <w:szCs w:val="18"/>
              </w:rPr>
            </w:pPr>
            <w:r w:rsidRPr="00B77995">
              <w:rPr>
                <w:rFonts w:cs="Arial"/>
                <w:sz w:val="18"/>
                <w:szCs w:val="18"/>
              </w:rPr>
              <w:t>(evtl. Nuklearmedizin (EB_3.2.6))</w:t>
            </w:r>
          </w:p>
        </w:tc>
        <w:tc>
          <w:tcPr>
            <w:tcW w:w="2693" w:type="dxa"/>
            <w:tcBorders>
              <w:top w:val="single" w:sz="6" w:space="0" w:color="auto"/>
              <w:left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Konferenzraum:</w:t>
            </w:r>
          </w:p>
          <w:p w:rsidR="00B77995" w:rsidRPr="00B77995" w:rsidRDefault="00B77995" w:rsidP="00B77995">
            <w:pPr>
              <w:rPr>
                <w:rFonts w:cs="Arial"/>
                <w:b/>
                <w:bCs/>
                <w:sz w:val="18"/>
                <w:szCs w:val="18"/>
              </w:rPr>
            </w:pPr>
            <w:r w:rsidRPr="00B77995">
              <w:rPr>
                <w:rFonts w:cs="Arial"/>
                <w:b/>
                <w:bCs/>
                <w:sz w:val="18"/>
                <w:szCs w:val="18"/>
              </w:rPr>
              <w:t>Leitung der Radiologischen Klinik oder durchführenden Einheit</w:t>
            </w:r>
          </w:p>
          <w:p w:rsidR="00B77995" w:rsidRPr="00B77995" w:rsidRDefault="00B77995" w:rsidP="00B77995">
            <w:pPr>
              <w:rPr>
                <w:rFonts w:cs="Arial"/>
                <w:b/>
                <w:bCs/>
                <w:sz w:val="18"/>
                <w:szCs w:val="18"/>
              </w:rPr>
            </w:pPr>
          </w:p>
          <w:p w:rsidR="00B77995" w:rsidRPr="00B77995" w:rsidRDefault="00B77995" w:rsidP="00B77995">
            <w:pPr>
              <w:rPr>
                <w:rFonts w:cs="Arial"/>
                <w:bCs/>
                <w:sz w:val="18"/>
                <w:szCs w:val="18"/>
              </w:rPr>
            </w:pPr>
            <w:r w:rsidRPr="00B77995">
              <w:rPr>
                <w:rFonts w:cs="Arial"/>
                <w:bCs/>
                <w:sz w:val="18"/>
                <w:szCs w:val="18"/>
              </w:rPr>
              <w:t>Leitung der Klinik</w:t>
            </w:r>
          </w:p>
          <w:p w:rsidR="00B77995" w:rsidRPr="00B77995" w:rsidRDefault="00B77995" w:rsidP="00B77995">
            <w:pPr>
              <w:rPr>
                <w:rFonts w:cs="Arial"/>
                <w:bCs/>
                <w:sz w:val="18"/>
                <w:szCs w:val="18"/>
              </w:rPr>
            </w:pPr>
            <w:r w:rsidRPr="00B77995">
              <w:rPr>
                <w:rFonts w:cs="Arial"/>
                <w:bCs/>
                <w:sz w:val="18"/>
                <w:szCs w:val="18"/>
              </w:rPr>
              <w:t>Leitung Zentrum</w:t>
            </w:r>
          </w:p>
          <w:p w:rsidR="00B77995" w:rsidRPr="00B77995" w:rsidRDefault="00B77995" w:rsidP="00B77995">
            <w:pPr>
              <w:rPr>
                <w:rFonts w:cs="Arial"/>
                <w:bCs/>
                <w:sz w:val="18"/>
                <w:szCs w:val="18"/>
              </w:rPr>
            </w:pPr>
            <w:r w:rsidRPr="00B77995">
              <w:rPr>
                <w:rFonts w:cs="Arial"/>
                <w:bCs/>
                <w:sz w:val="18"/>
                <w:szCs w:val="18"/>
              </w:rPr>
              <w:t>Mitarbeiter vor Ort wie dienstlich geplant</w:t>
            </w:r>
          </w:p>
        </w:tc>
        <w:tc>
          <w:tcPr>
            <w:tcW w:w="2126" w:type="dxa"/>
            <w:tcBorders>
              <w:top w:val="single" w:sz="6" w:space="0" w:color="auto"/>
              <w:left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Bitte zur Einsichtnahme vorbereiten: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Qualifikationsnachweise der indikationsstellenden und diagnostischen Ärzte</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Liste der eingesetzten Geräte, evtl. Betriebserlaubnis</w:t>
            </w:r>
          </w:p>
        </w:tc>
      </w:tr>
      <w:tr w:rsidR="00B77995" w:rsidRPr="00B77995" w:rsidTr="00390C63">
        <w:trPr>
          <w:trHeight w:val="1269"/>
        </w:trPr>
        <w:tc>
          <w:tcPr>
            <w:tcW w:w="900" w:type="dxa"/>
            <w:tcBorders>
              <w:top w:val="single" w:sz="6" w:space="0" w:color="auto"/>
              <w:left w:val="single" w:sz="6" w:space="0" w:color="auto"/>
              <w:right w:val="single" w:sz="6" w:space="0" w:color="auto"/>
            </w:tcBorders>
          </w:tcPr>
          <w:p w:rsidR="00B77995" w:rsidRPr="00B77995" w:rsidRDefault="00B77995" w:rsidP="00B77995">
            <w:pPr>
              <w:rPr>
                <w:rFonts w:cs="Arial"/>
                <w:bCs/>
                <w:color w:val="0000FF"/>
                <w:sz w:val="18"/>
                <w:szCs w:val="18"/>
              </w:rPr>
            </w:pPr>
            <w:r w:rsidRPr="00B77995">
              <w:rPr>
                <w:rFonts w:cs="Arial"/>
                <w:bCs/>
                <w:color w:val="0000FF"/>
                <w:sz w:val="18"/>
                <w:szCs w:val="18"/>
              </w:rPr>
              <w:t>14:45</w:t>
            </w:r>
          </w:p>
          <w:p w:rsidR="00B77995" w:rsidRPr="00B77995" w:rsidRDefault="00B77995" w:rsidP="00B77995">
            <w:pPr>
              <w:rPr>
                <w:rFonts w:cs="Arial"/>
                <w:bCs/>
                <w:color w:val="0000FF"/>
                <w:sz w:val="18"/>
                <w:szCs w:val="18"/>
              </w:rPr>
            </w:pPr>
            <w:r w:rsidRPr="00B77995">
              <w:rPr>
                <w:rFonts w:cs="Arial"/>
                <w:bCs/>
                <w:color w:val="0000FF"/>
                <w:sz w:val="18"/>
                <w:szCs w:val="18"/>
              </w:rPr>
              <w:t>17:00</w:t>
            </w:r>
          </w:p>
        </w:tc>
        <w:tc>
          <w:tcPr>
            <w:tcW w:w="4062" w:type="dxa"/>
            <w:tcBorders>
              <w:top w:val="single" w:sz="6" w:space="0" w:color="auto"/>
              <w:left w:val="single" w:sz="6" w:space="0" w:color="auto"/>
              <w:right w:val="single" w:sz="6" w:space="0" w:color="auto"/>
            </w:tcBorders>
          </w:tcPr>
          <w:p w:rsidR="00B77995" w:rsidRPr="00B77995" w:rsidRDefault="00B77995" w:rsidP="00B77995">
            <w:pPr>
              <w:rPr>
                <w:rFonts w:cs="Arial"/>
                <w:sz w:val="18"/>
                <w:szCs w:val="18"/>
              </w:rPr>
            </w:pPr>
            <w:r w:rsidRPr="00B77995">
              <w:rPr>
                <w:rFonts w:cs="Arial"/>
                <w:sz w:val="18"/>
                <w:szCs w:val="18"/>
              </w:rPr>
              <w:t>Kennzahlen</w:t>
            </w:r>
          </w:p>
          <w:p w:rsidR="00B77995" w:rsidRPr="00B77995" w:rsidRDefault="00B77995" w:rsidP="00B77995">
            <w:pPr>
              <w:numPr>
                <w:ilvl w:val="0"/>
                <w:numId w:val="7"/>
              </w:numPr>
              <w:rPr>
                <w:rFonts w:cs="Arial"/>
                <w:sz w:val="18"/>
                <w:szCs w:val="18"/>
              </w:rPr>
            </w:pPr>
            <w:r w:rsidRPr="00B77995">
              <w:rPr>
                <w:rFonts w:cs="Arial"/>
                <w:sz w:val="18"/>
                <w:szCs w:val="18"/>
              </w:rPr>
              <w:t>Häufigkeit von Komplikationen und Interventionen (EB_4.3)</w:t>
            </w:r>
          </w:p>
          <w:p w:rsidR="00B77995" w:rsidRPr="00B77995" w:rsidRDefault="00B77995" w:rsidP="00B77995">
            <w:pPr>
              <w:numPr>
                <w:ilvl w:val="0"/>
                <w:numId w:val="7"/>
              </w:numPr>
              <w:rPr>
                <w:rFonts w:cs="Arial"/>
                <w:sz w:val="18"/>
                <w:szCs w:val="18"/>
              </w:rPr>
            </w:pPr>
            <w:r w:rsidRPr="00B77995">
              <w:rPr>
                <w:rFonts w:cs="Arial"/>
                <w:sz w:val="18"/>
                <w:szCs w:val="18"/>
              </w:rPr>
              <w:t>Qualitätsindikatoren (EB_5)</w:t>
            </w:r>
          </w:p>
          <w:p w:rsidR="00B77995" w:rsidRPr="00B77995" w:rsidRDefault="00B77995" w:rsidP="00B77995">
            <w:pPr>
              <w:numPr>
                <w:ilvl w:val="0"/>
                <w:numId w:val="7"/>
              </w:numPr>
              <w:rPr>
                <w:rFonts w:cs="Arial"/>
                <w:sz w:val="18"/>
                <w:szCs w:val="18"/>
              </w:rPr>
            </w:pPr>
            <w:r w:rsidRPr="00B77995">
              <w:rPr>
                <w:rFonts w:cs="Arial"/>
                <w:sz w:val="18"/>
                <w:szCs w:val="18"/>
              </w:rPr>
              <w:t>Anhang Kennzahlen</w:t>
            </w:r>
          </w:p>
          <w:p w:rsidR="00B77995" w:rsidRPr="00B77995" w:rsidRDefault="00B77995" w:rsidP="00B77995">
            <w:pPr>
              <w:rPr>
                <w:rFonts w:cs="Arial"/>
                <w:sz w:val="18"/>
                <w:szCs w:val="18"/>
              </w:rPr>
            </w:pPr>
          </w:p>
          <w:p w:rsidR="00B77995" w:rsidRPr="00B77995" w:rsidRDefault="00B77995" w:rsidP="00B77995">
            <w:pPr>
              <w:rPr>
                <w:rFonts w:cs="Arial"/>
                <w:sz w:val="18"/>
                <w:szCs w:val="18"/>
              </w:rPr>
            </w:pPr>
            <w:r w:rsidRPr="00B77995">
              <w:rPr>
                <w:rFonts w:cs="Arial"/>
                <w:sz w:val="18"/>
                <w:szCs w:val="18"/>
              </w:rPr>
              <w:t>Besprechung der Auditergebnisse und Klärung offener Fragen</w:t>
            </w:r>
          </w:p>
        </w:tc>
        <w:tc>
          <w:tcPr>
            <w:tcW w:w="2693" w:type="dxa"/>
            <w:tcBorders>
              <w:top w:val="single" w:sz="6" w:space="0" w:color="auto"/>
              <w:left w:val="single" w:sz="6" w:space="0" w:color="auto"/>
              <w:right w:val="single" w:sz="6" w:space="0" w:color="auto"/>
            </w:tcBorders>
          </w:tcPr>
          <w:p w:rsidR="00B77995" w:rsidRPr="00B77995" w:rsidRDefault="00B77995" w:rsidP="00B77995">
            <w:pPr>
              <w:rPr>
                <w:rFonts w:cs="Arial"/>
                <w:b/>
                <w:bCs/>
                <w:sz w:val="18"/>
                <w:szCs w:val="18"/>
              </w:rPr>
            </w:pPr>
            <w:r w:rsidRPr="00B77995">
              <w:rPr>
                <w:rFonts w:cs="Arial"/>
                <w:b/>
                <w:bCs/>
                <w:sz w:val="18"/>
                <w:szCs w:val="18"/>
              </w:rPr>
              <w:t>Konferenzraum</w:t>
            </w:r>
          </w:p>
          <w:p w:rsidR="00B77995" w:rsidRPr="00B77995" w:rsidRDefault="00B77995" w:rsidP="00B77995">
            <w:pPr>
              <w:rPr>
                <w:rFonts w:cs="Arial"/>
                <w:bCs/>
                <w:sz w:val="18"/>
                <w:szCs w:val="18"/>
              </w:rPr>
            </w:pPr>
          </w:p>
          <w:p w:rsidR="00B77995" w:rsidRPr="00B77995" w:rsidRDefault="00B77995" w:rsidP="00B77995">
            <w:pPr>
              <w:rPr>
                <w:rFonts w:cs="Arial"/>
                <w:bCs/>
                <w:sz w:val="18"/>
                <w:szCs w:val="18"/>
              </w:rPr>
            </w:pPr>
            <w:r w:rsidRPr="00B77995">
              <w:rPr>
                <w:rFonts w:cs="Arial"/>
                <w:bCs/>
                <w:sz w:val="18"/>
                <w:szCs w:val="18"/>
              </w:rPr>
              <w:t>Leitung</w:t>
            </w:r>
          </w:p>
          <w:p w:rsidR="00B77995" w:rsidRPr="00B77995" w:rsidRDefault="00B77995" w:rsidP="00B77995">
            <w:pPr>
              <w:rPr>
                <w:rFonts w:cs="Arial"/>
                <w:bCs/>
                <w:sz w:val="18"/>
                <w:szCs w:val="18"/>
              </w:rPr>
            </w:pPr>
            <w:r w:rsidRPr="00B77995">
              <w:rPr>
                <w:rFonts w:cs="Arial"/>
                <w:bCs/>
                <w:sz w:val="18"/>
                <w:szCs w:val="18"/>
              </w:rPr>
              <w:t>Koordinator</w:t>
            </w:r>
          </w:p>
          <w:p w:rsidR="00B77995" w:rsidRPr="00B77995" w:rsidRDefault="00B77995" w:rsidP="00B77995">
            <w:pPr>
              <w:rPr>
                <w:rFonts w:cs="Arial"/>
                <w:bCs/>
                <w:sz w:val="18"/>
                <w:szCs w:val="18"/>
              </w:rPr>
            </w:pPr>
            <w:r w:rsidRPr="00B77995">
              <w:rPr>
                <w:rFonts w:cs="Arial"/>
                <w:bCs/>
                <w:sz w:val="18"/>
                <w:szCs w:val="18"/>
              </w:rPr>
              <w:t>QMB</w:t>
            </w:r>
          </w:p>
          <w:p w:rsidR="00B77995" w:rsidRPr="00B77995" w:rsidRDefault="00B77995" w:rsidP="00B77995">
            <w:pPr>
              <w:rPr>
                <w:rFonts w:cs="Arial"/>
                <w:bCs/>
                <w:sz w:val="18"/>
                <w:szCs w:val="18"/>
              </w:rPr>
            </w:pPr>
            <w:r w:rsidRPr="00B77995">
              <w:rPr>
                <w:rFonts w:cs="Arial"/>
                <w:bCs/>
                <w:sz w:val="18"/>
                <w:szCs w:val="18"/>
              </w:rPr>
              <w:t>Operateure</w:t>
            </w:r>
          </w:p>
        </w:tc>
        <w:tc>
          <w:tcPr>
            <w:tcW w:w="2126" w:type="dxa"/>
            <w:tcBorders>
              <w:top w:val="single" w:sz="6" w:space="0" w:color="auto"/>
              <w:left w:val="single" w:sz="6" w:space="0" w:color="auto"/>
              <w:right w:val="single" w:sz="6" w:space="0" w:color="auto"/>
            </w:tcBorders>
          </w:tcPr>
          <w:p w:rsidR="00B77995" w:rsidRPr="00B77995" w:rsidRDefault="00B77995" w:rsidP="00B77995">
            <w:pPr>
              <w:rPr>
                <w:rFonts w:cs="Arial"/>
                <w:color w:val="0000FF"/>
                <w:sz w:val="18"/>
                <w:szCs w:val="18"/>
              </w:rPr>
            </w:pPr>
            <w:r w:rsidRPr="00B77995">
              <w:rPr>
                <w:rFonts w:cs="Arial"/>
                <w:color w:val="0000FF"/>
                <w:sz w:val="18"/>
                <w:szCs w:val="18"/>
              </w:rPr>
              <w:t>Bitte zur Einsichtnahme vorbereiten: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Erfassung Komplikationen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Q-Indikatoren</w:t>
            </w:r>
          </w:p>
          <w:p w:rsidR="00B77995" w:rsidRPr="00B77995" w:rsidRDefault="00B77995" w:rsidP="00B77995">
            <w:pPr>
              <w:numPr>
                <w:ilvl w:val="0"/>
                <w:numId w:val="8"/>
              </w:numPr>
              <w:rPr>
                <w:rFonts w:cs="Arial"/>
                <w:bCs/>
                <w:color w:val="0000FF"/>
                <w:sz w:val="18"/>
                <w:szCs w:val="18"/>
              </w:rPr>
            </w:pPr>
            <w:r w:rsidRPr="00B77995">
              <w:rPr>
                <w:rFonts w:cs="Arial"/>
                <w:bCs/>
                <w:color w:val="0000FF"/>
                <w:sz w:val="18"/>
                <w:szCs w:val="18"/>
              </w:rPr>
              <w:t>Kennzahlen</w:t>
            </w:r>
          </w:p>
          <w:p w:rsidR="00B77995" w:rsidRPr="00B77995" w:rsidRDefault="00B77995" w:rsidP="00B77995">
            <w:pPr>
              <w:rPr>
                <w:rFonts w:cs="Arial"/>
                <w:bCs/>
                <w:color w:val="0000FF"/>
                <w:sz w:val="18"/>
                <w:szCs w:val="18"/>
              </w:rPr>
            </w:pPr>
          </w:p>
        </w:tc>
      </w:tr>
    </w:tbl>
    <w:p w:rsidR="00B77995" w:rsidRPr="00B77995" w:rsidRDefault="00B77995" w:rsidP="00B77995"/>
    <w:p w:rsidR="00B77995" w:rsidRPr="00B77995" w:rsidRDefault="00B77995" w:rsidP="00B77995"/>
    <w:p w:rsidR="00B77995" w:rsidRPr="00B77995" w:rsidRDefault="00B77995" w:rsidP="00B77995"/>
    <w:p w:rsidR="00B77995" w:rsidRPr="00B77995" w:rsidRDefault="00B77995" w:rsidP="00B77995">
      <w:r w:rsidRPr="00B77995">
        <w:t xml:space="preserve">Der Ablaufplan zum Voraudit kann sich aufgrund von Notwendigkeiten vor Ort terminlich und inhaltlich verschieben. Dies wird im Audit bekannt gegeben. Die Terminierung der Leitungsgespräche zur Einführung und abschließenden Ergebnisbekanntgabe werden nach Möglichkeit eingehalten.  </w:t>
      </w:r>
    </w:p>
    <w:p w:rsidR="00B77995" w:rsidRPr="00B77995" w:rsidRDefault="00B77995" w:rsidP="00B77995"/>
    <w:p w:rsidR="00B77995" w:rsidRPr="00B77995" w:rsidRDefault="00B77995" w:rsidP="00B77995">
      <w:r w:rsidRPr="00B77995">
        <w:t xml:space="preserve">Bitte stellen Sie sicher, dass in den zu </w:t>
      </w:r>
      <w:proofErr w:type="spellStart"/>
      <w:r w:rsidRPr="00B77995">
        <w:t>auditierenden</w:t>
      </w:r>
      <w:proofErr w:type="spellEnd"/>
      <w:r w:rsidRPr="00B77995">
        <w:t xml:space="preserve"> Organisationseinheiten Ansprechpartner zur Verfügung stehen. Die Vertraulichkeit hinsichtlich der eingesehenen Daten ist in jedem Fall gewährleistet und Vertragsbestandteil. </w:t>
      </w:r>
    </w:p>
    <w:p w:rsidR="00B77995" w:rsidRDefault="00B77995" w:rsidP="00B77995"/>
    <w:p w:rsidR="002006AE" w:rsidRDefault="002006AE" w:rsidP="002006AE">
      <w:r>
        <w:rPr>
          <w:rFonts w:cs="Arial"/>
        </w:rPr>
        <w:t>Auf den stichprobenhaften Charakter des Audits wird hingewiesen.</w:t>
      </w:r>
    </w:p>
    <w:p w:rsidR="002006AE" w:rsidRDefault="002006AE" w:rsidP="00B77995"/>
    <w:p w:rsidR="00B77995" w:rsidRPr="00B77995" w:rsidRDefault="00B77995" w:rsidP="00B77995">
      <w:r w:rsidRPr="00B77995">
        <w:t>Die Durchführung des Audits erfolgt in deutscher Sprache.</w:t>
      </w:r>
    </w:p>
    <w:p w:rsidR="00B77995" w:rsidRPr="00B77995" w:rsidRDefault="00B77995" w:rsidP="00B77995"/>
    <w:p w:rsidR="00B77995" w:rsidRPr="00B77995" w:rsidRDefault="00B77995" w:rsidP="00B77995">
      <w:pPr>
        <w:rPr>
          <w:color w:val="0000FF"/>
        </w:rPr>
      </w:pPr>
      <w:r w:rsidRPr="00B77995">
        <w:rPr>
          <w:color w:val="0000FF"/>
        </w:rPr>
        <w:t>Ort, Datum</w:t>
      </w:r>
      <w:r w:rsidRPr="00B77995">
        <w:rPr>
          <w:color w:val="0000FF"/>
        </w:rPr>
        <w:tab/>
      </w:r>
      <w:r w:rsidRPr="00B77995">
        <w:rPr>
          <w:color w:val="0000FF"/>
        </w:rPr>
        <w:tab/>
      </w:r>
      <w:r w:rsidRPr="00B77995">
        <w:rPr>
          <w:color w:val="0000FF"/>
        </w:rPr>
        <w:tab/>
      </w:r>
      <w:r w:rsidR="005A6C23" w:rsidRPr="000D66ED">
        <w:rPr>
          <w:noProof/>
          <w:color w:val="0000FF"/>
          <w:lang w:val="sv-SE"/>
        </w:rPr>
        <w:t>Titel, Vorname, Name</w:t>
      </w:r>
    </w:p>
    <w:p w:rsidR="00B77995" w:rsidRPr="00B77995" w:rsidRDefault="00B77995" w:rsidP="00B77995">
      <w:r w:rsidRPr="00B77995">
        <w:tab/>
      </w:r>
      <w:r w:rsidRPr="00B77995">
        <w:tab/>
      </w:r>
      <w:r w:rsidRPr="00B77995">
        <w:tab/>
      </w:r>
      <w:r w:rsidRPr="00B77995">
        <w:tab/>
        <w:t>Leitender Fachexperte</w:t>
      </w:r>
    </w:p>
    <w:p w:rsidR="00B77995" w:rsidRPr="00B77995" w:rsidRDefault="00B77995" w:rsidP="00B77995">
      <w:r w:rsidRPr="00B77995">
        <w:tab/>
      </w:r>
      <w:r w:rsidRPr="00B77995">
        <w:tab/>
      </w:r>
      <w:r w:rsidRPr="00B77995">
        <w:tab/>
      </w:r>
      <w:r w:rsidRPr="00B77995">
        <w:tab/>
        <w:t>ClarCert</w:t>
      </w:r>
    </w:p>
    <w:p w:rsidR="00B77995" w:rsidRPr="00B77995" w:rsidRDefault="00B77995" w:rsidP="00B77995"/>
    <w:tbl>
      <w:tblPr>
        <w:tblW w:w="10072" w:type="dxa"/>
        <w:tblBorders>
          <w:top w:val="single" w:sz="2" w:space="0" w:color="auto"/>
        </w:tblBorders>
        <w:tblLayout w:type="fixed"/>
        <w:tblLook w:val="04A0" w:firstRow="1" w:lastRow="0" w:firstColumn="1" w:lastColumn="0" w:noHBand="0" w:noVBand="1"/>
      </w:tblPr>
      <w:tblGrid>
        <w:gridCol w:w="817"/>
        <w:gridCol w:w="4138"/>
        <w:gridCol w:w="3800"/>
        <w:gridCol w:w="658"/>
        <w:gridCol w:w="659"/>
      </w:tblGrid>
      <w:tr w:rsidR="00B77995" w:rsidRPr="00B77995" w:rsidTr="00390C63">
        <w:trPr>
          <w:trHeight w:val="168"/>
        </w:trPr>
        <w:tc>
          <w:tcPr>
            <w:tcW w:w="817" w:type="dxa"/>
            <w:vAlign w:val="center"/>
          </w:tcPr>
          <w:p w:rsidR="00B77995" w:rsidRPr="00B77995" w:rsidRDefault="00B77995" w:rsidP="00B77995"/>
        </w:tc>
        <w:tc>
          <w:tcPr>
            <w:tcW w:w="4138" w:type="dxa"/>
            <w:vAlign w:val="center"/>
          </w:tcPr>
          <w:p w:rsidR="00B77995" w:rsidRPr="00B77995" w:rsidRDefault="00B77995" w:rsidP="00B77995"/>
        </w:tc>
        <w:tc>
          <w:tcPr>
            <w:tcW w:w="3800" w:type="dxa"/>
            <w:vAlign w:val="center"/>
          </w:tcPr>
          <w:p w:rsidR="00B77995" w:rsidRPr="00B77995" w:rsidRDefault="00B77995" w:rsidP="00B77995"/>
        </w:tc>
        <w:tc>
          <w:tcPr>
            <w:tcW w:w="658" w:type="dxa"/>
            <w:vAlign w:val="center"/>
          </w:tcPr>
          <w:p w:rsidR="00B77995" w:rsidRPr="00B77995" w:rsidRDefault="00B77995" w:rsidP="00B77995"/>
        </w:tc>
        <w:tc>
          <w:tcPr>
            <w:tcW w:w="659" w:type="dxa"/>
            <w:vAlign w:val="center"/>
          </w:tcPr>
          <w:p w:rsidR="00B77995" w:rsidRPr="00B77995" w:rsidRDefault="00B77995" w:rsidP="00B77995"/>
        </w:tc>
      </w:tr>
    </w:tbl>
    <w:p w:rsidR="00B77995" w:rsidRPr="00B77995" w:rsidRDefault="00B77995" w:rsidP="00B77995"/>
    <w:p w:rsidR="00B77995" w:rsidRPr="00B77995" w:rsidRDefault="00B77995" w:rsidP="00B77995"/>
    <w:p w:rsidR="00B77995" w:rsidRPr="00B77995" w:rsidRDefault="00B77995" w:rsidP="00B77995">
      <w:r w:rsidRPr="00B77995">
        <w:t>Bitte senden Sie uns den Ausdruck dieser Mail unterschrieben per Fax (+49  (0)7 31 / 70 51 16 16) oder Post zurück.</w:t>
      </w:r>
    </w:p>
    <w:p w:rsidR="00B77995" w:rsidRPr="00B77995" w:rsidRDefault="00B77995" w:rsidP="00B77995"/>
    <w:p w:rsidR="00B77995" w:rsidRPr="00B77995" w:rsidRDefault="00B77995" w:rsidP="00B77995">
      <w:r w:rsidRPr="00B77995">
        <w:t>Mit dem Auditplan sind wir einverstanden.</w:t>
      </w:r>
    </w:p>
    <w:p w:rsidR="00B77995" w:rsidRPr="00B77995" w:rsidRDefault="00B77995" w:rsidP="00B77995"/>
    <w:tbl>
      <w:tblPr>
        <w:tblW w:w="9657" w:type="dxa"/>
        <w:tblInd w:w="90" w:type="dxa"/>
        <w:tblLook w:val="04A0" w:firstRow="1" w:lastRow="0" w:firstColumn="1" w:lastColumn="0" w:noHBand="0" w:noVBand="1"/>
      </w:tblPr>
      <w:tblGrid>
        <w:gridCol w:w="236"/>
        <w:gridCol w:w="1276"/>
        <w:gridCol w:w="283"/>
        <w:gridCol w:w="2996"/>
        <w:gridCol w:w="4866"/>
      </w:tblGrid>
      <w:tr w:rsidR="00B77995" w:rsidRPr="00333067" w:rsidTr="00390C63">
        <w:tc>
          <w:tcPr>
            <w:tcW w:w="236" w:type="dxa"/>
            <w:tcBorders>
              <w:top w:val="single" w:sz="4" w:space="0" w:color="auto"/>
              <w:left w:val="single" w:sz="4" w:space="0" w:color="auto"/>
              <w:bottom w:val="single" w:sz="4" w:space="0" w:color="auto"/>
              <w:right w:val="single" w:sz="4" w:space="0" w:color="auto"/>
            </w:tcBorders>
          </w:tcPr>
          <w:p w:rsidR="00B77995" w:rsidRPr="00333067" w:rsidRDefault="00B77995" w:rsidP="00B77995">
            <w:pPr>
              <w:rPr>
                <w:sz w:val="16"/>
                <w:szCs w:val="16"/>
              </w:rPr>
            </w:pPr>
          </w:p>
        </w:tc>
        <w:tc>
          <w:tcPr>
            <w:tcW w:w="1276" w:type="dxa"/>
            <w:tcBorders>
              <w:left w:val="single" w:sz="4" w:space="0" w:color="auto"/>
              <w:right w:val="single" w:sz="4" w:space="0" w:color="auto"/>
            </w:tcBorders>
          </w:tcPr>
          <w:p w:rsidR="00B77995" w:rsidRPr="00333067" w:rsidRDefault="00B77995" w:rsidP="00B77995">
            <w:r w:rsidRPr="00333067">
              <w:t>ja</w:t>
            </w:r>
          </w:p>
        </w:tc>
        <w:tc>
          <w:tcPr>
            <w:tcW w:w="283" w:type="dxa"/>
            <w:tcBorders>
              <w:top w:val="single" w:sz="4" w:space="0" w:color="auto"/>
              <w:left w:val="single" w:sz="4" w:space="0" w:color="auto"/>
              <w:bottom w:val="single" w:sz="4" w:space="0" w:color="auto"/>
              <w:right w:val="single" w:sz="4" w:space="0" w:color="auto"/>
            </w:tcBorders>
          </w:tcPr>
          <w:p w:rsidR="00B77995" w:rsidRPr="00333067" w:rsidRDefault="00B77995" w:rsidP="00B77995"/>
        </w:tc>
        <w:tc>
          <w:tcPr>
            <w:tcW w:w="2996" w:type="dxa"/>
            <w:tcBorders>
              <w:left w:val="single" w:sz="4" w:space="0" w:color="auto"/>
            </w:tcBorders>
          </w:tcPr>
          <w:p w:rsidR="00B77995" w:rsidRPr="00333067" w:rsidRDefault="00B77995" w:rsidP="00B77995">
            <w:r w:rsidRPr="00333067">
              <w:t>nein, aus folgenden Gründen:</w:t>
            </w:r>
          </w:p>
        </w:tc>
        <w:tc>
          <w:tcPr>
            <w:tcW w:w="4866" w:type="dxa"/>
            <w:tcBorders>
              <w:bottom w:val="single" w:sz="4" w:space="0" w:color="auto"/>
            </w:tcBorders>
          </w:tcPr>
          <w:p w:rsidR="00B77995" w:rsidRPr="00333067" w:rsidRDefault="00B77995" w:rsidP="00B77995">
            <w:pPr>
              <w:rPr>
                <w:sz w:val="16"/>
                <w:szCs w:val="16"/>
              </w:rPr>
            </w:pPr>
          </w:p>
        </w:tc>
      </w:tr>
      <w:tr w:rsidR="00B77995" w:rsidRPr="00333067" w:rsidTr="00390C63">
        <w:tc>
          <w:tcPr>
            <w:tcW w:w="236" w:type="dxa"/>
            <w:tcBorders>
              <w:top w:val="single" w:sz="4" w:space="0" w:color="auto"/>
            </w:tcBorders>
          </w:tcPr>
          <w:p w:rsidR="00B77995" w:rsidRPr="00333067" w:rsidRDefault="00B77995" w:rsidP="00B77995">
            <w:pPr>
              <w:rPr>
                <w:sz w:val="16"/>
                <w:szCs w:val="16"/>
              </w:rPr>
            </w:pPr>
          </w:p>
        </w:tc>
        <w:tc>
          <w:tcPr>
            <w:tcW w:w="1276" w:type="dxa"/>
          </w:tcPr>
          <w:p w:rsidR="00B77995" w:rsidRPr="00333067" w:rsidRDefault="00B77995" w:rsidP="00B77995">
            <w:pPr>
              <w:rPr>
                <w:sz w:val="16"/>
                <w:szCs w:val="16"/>
              </w:rPr>
            </w:pPr>
          </w:p>
        </w:tc>
        <w:tc>
          <w:tcPr>
            <w:tcW w:w="283" w:type="dxa"/>
            <w:tcBorders>
              <w:top w:val="single" w:sz="4" w:space="0" w:color="auto"/>
            </w:tcBorders>
          </w:tcPr>
          <w:p w:rsidR="00B77995" w:rsidRPr="00333067" w:rsidRDefault="00B77995" w:rsidP="00B77995">
            <w:pPr>
              <w:rPr>
                <w:sz w:val="16"/>
                <w:szCs w:val="16"/>
              </w:rPr>
            </w:pPr>
          </w:p>
        </w:tc>
        <w:tc>
          <w:tcPr>
            <w:tcW w:w="2996" w:type="dxa"/>
          </w:tcPr>
          <w:p w:rsidR="00B77995" w:rsidRPr="00333067" w:rsidRDefault="00B77995" w:rsidP="00B77995">
            <w:pPr>
              <w:rPr>
                <w:sz w:val="16"/>
                <w:szCs w:val="16"/>
              </w:rPr>
            </w:pPr>
          </w:p>
        </w:tc>
        <w:tc>
          <w:tcPr>
            <w:tcW w:w="4866" w:type="dxa"/>
            <w:tcBorders>
              <w:top w:val="single" w:sz="4" w:space="0" w:color="auto"/>
              <w:bottom w:val="single" w:sz="4" w:space="0" w:color="auto"/>
            </w:tcBorders>
          </w:tcPr>
          <w:p w:rsidR="00B77995" w:rsidRPr="00333067" w:rsidRDefault="00B77995" w:rsidP="00B77995">
            <w:pPr>
              <w:rPr>
                <w:sz w:val="16"/>
                <w:szCs w:val="16"/>
              </w:rPr>
            </w:pPr>
          </w:p>
        </w:tc>
      </w:tr>
      <w:tr w:rsidR="00B77995" w:rsidRPr="00333067" w:rsidTr="00390C63">
        <w:tc>
          <w:tcPr>
            <w:tcW w:w="236" w:type="dxa"/>
          </w:tcPr>
          <w:p w:rsidR="00B77995" w:rsidRPr="00333067" w:rsidRDefault="00B77995" w:rsidP="00B77995">
            <w:pPr>
              <w:rPr>
                <w:sz w:val="16"/>
                <w:szCs w:val="16"/>
              </w:rPr>
            </w:pPr>
          </w:p>
        </w:tc>
        <w:tc>
          <w:tcPr>
            <w:tcW w:w="1276" w:type="dxa"/>
          </w:tcPr>
          <w:p w:rsidR="00B77995" w:rsidRPr="00333067" w:rsidRDefault="00B77995" w:rsidP="00B77995">
            <w:pPr>
              <w:rPr>
                <w:sz w:val="16"/>
                <w:szCs w:val="16"/>
              </w:rPr>
            </w:pPr>
          </w:p>
        </w:tc>
        <w:tc>
          <w:tcPr>
            <w:tcW w:w="283" w:type="dxa"/>
          </w:tcPr>
          <w:p w:rsidR="00B77995" w:rsidRPr="00333067" w:rsidRDefault="00B77995" w:rsidP="00B77995">
            <w:pPr>
              <w:rPr>
                <w:sz w:val="16"/>
                <w:szCs w:val="16"/>
              </w:rPr>
            </w:pPr>
          </w:p>
        </w:tc>
        <w:tc>
          <w:tcPr>
            <w:tcW w:w="2996" w:type="dxa"/>
          </w:tcPr>
          <w:p w:rsidR="00B77995" w:rsidRPr="00333067" w:rsidRDefault="00B77995" w:rsidP="00B77995">
            <w:pPr>
              <w:rPr>
                <w:sz w:val="16"/>
                <w:szCs w:val="16"/>
              </w:rPr>
            </w:pPr>
          </w:p>
        </w:tc>
        <w:tc>
          <w:tcPr>
            <w:tcW w:w="4866" w:type="dxa"/>
            <w:tcBorders>
              <w:top w:val="single" w:sz="4" w:space="0" w:color="auto"/>
              <w:bottom w:val="single" w:sz="4" w:space="0" w:color="auto"/>
            </w:tcBorders>
          </w:tcPr>
          <w:p w:rsidR="00B77995" w:rsidRPr="00333067" w:rsidRDefault="00B77995" w:rsidP="00B77995">
            <w:pPr>
              <w:rPr>
                <w:sz w:val="16"/>
                <w:szCs w:val="16"/>
              </w:rPr>
            </w:pPr>
          </w:p>
        </w:tc>
      </w:tr>
    </w:tbl>
    <w:p w:rsidR="00B77995" w:rsidRPr="00333067" w:rsidRDefault="00B77995" w:rsidP="00B77995">
      <w:pPr>
        <w:rPr>
          <w:sz w:val="16"/>
          <w:szCs w:val="16"/>
        </w:rPr>
      </w:pPr>
    </w:p>
    <w:p w:rsidR="00B77995" w:rsidRPr="00333067" w:rsidRDefault="00B77995" w:rsidP="00B77995">
      <w:pPr>
        <w:rPr>
          <w:sz w:val="16"/>
          <w:szCs w:val="16"/>
        </w:rPr>
      </w:pPr>
    </w:p>
    <w:p w:rsidR="00B77995" w:rsidRPr="00333067" w:rsidRDefault="00B77995" w:rsidP="00B77995">
      <w:pPr>
        <w:rPr>
          <w:sz w:val="16"/>
          <w:szCs w:val="16"/>
        </w:rPr>
      </w:pPr>
    </w:p>
    <w:p w:rsidR="00B77995" w:rsidRPr="00333067" w:rsidRDefault="00B77995" w:rsidP="00B77995">
      <w:pPr>
        <w:rPr>
          <w:sz w:val="16"/>
          <w:szCs w:val="16"/>
        </w:rPr>
      </w:pPr>
    </w:p>
    <w:p w:rsidR="00B77995" w:rsidRPr="00333067" w:rsidRDefault="00B77995" w:rsidP="00B77995">
      <w:pPr>
        <w:rPr>
          <w:sz w:val="16"/>
          <w:szCs w:val="16"/>
        </w:rPr>
      </w:pPr>
    </w:p>
    <w:p w:rsidR="00B77995" w:rsidRPr="00333067" w:rsidRDefault="00B77995" w:rsidP="00B77995">
      <w:pPr>
        <w:rPr>
          <w:sz w:val="16"/>
          <w:szCs w:val="16"/>
        </w:rPr>
      </w:pPr>
    </w:p>
    <w:tbl>
      <w:tblPr>
        <w:tblW w:w="0" w:type="auto"/>
        <w:tblInd w:w="108" w:type="dxa"/>
        <w:tblLook w:val="01E0" w:firstRow="1" w:lastRow="1" w:firstColumn="1" w:lastColumn="1" w:noHBand="0" w:noVBand="0"/>
      </w:tblPr>
      <w:tblGrid>
        <w:gridCol w:w="1551"/>
        <w:gridCol w:w="565"/>
        <w:gridCol w:w="3523"/>
        <w:gridCol w:w="565"/>
        <w:gridCol w:w="3383"/>
      </w:tblGrid>
      <w:tr w:rsidR="00B77995" w:rsidRPr="00333067" w:rsidTr="00390C63">
        <w:tc>
          <w:tcPr>
            <w:tcW w:w="1560" w:type="dxa"/>
            <w:tcBorders>
              <w:bottom w:val="single" w:sz="4" w:space="0" w:color="auto"/>
            </w:tcBorders>
          </w:tcPr>
          <w:p w:rsidR="00B77995" w:rsidRPr="00333067" w:rsidRDefault="00B77995" w:rsidP="00B77995">
            <w:pPr>
              <w:rPr>
                <w:sz w:val="16"/>
                <w:szCs w:val="16"/>
              </w:rPr>
            </w:pPr>
          </w:p>
        </w:tc>
        <w:tc>
          <w:tcPr>
            <w:tcW w:w="567" w:type="dxa"/>
          </w:tcPr>
          <w:p w:rsidR="00B77995" w:rsidRPr="00333067" w:rsidRDefault="00B77995" w:rsidP="00B77995">
            <w:pPr>
              <w:rPr>
                <w:sz w:val="16"/>
                <w:szCs w:val="16"/>
              </w:rPr>
            </w:pPr>
          </w:p>
        </w:tc>
        <w:tc>
          <w:tcPr>
            <w:tcW w:w="3543" w:type="dxa"/>
            <w:tcBorders>
              <w:bottom w:val="single" w:sz="4" w:space="0" w:color="auto"/>
            </w:tcBorders>
          </w:tcPr>
          <w:p w:rsidR="00B77995" w:rsidRPr="00333067" w:rsidRDefault="00B77995" w:rsidP="00B77995">
            <w:pPr>
              <w:rPr>
                <w:sz w:val="16"/>
                <w:szCs w:val="16"/>
              </w:rPr>
            </w:pPr>
          </w:p>
        </w:tc>
        <w:tc>
          <w:tcPr>
            <w:tcW w:w="567" w:type="dxa"/>
          </w:tcPr>
          <w:p w:rsidR="00B77995" w:rsidRPr="00333067" w:rsidRDefault="00B77995" w:rsidP="00B77995">
            <w:pPr>
              <w:rPr>
                <w:sz w:val="16"/>
                <w:szCs w:val="16"/>
              </w:rPr>
            </w:pPr>
          </w:p>
        </w:tc>
        <w:tc>
          <w:tcPr>
            <w:tcW w:w="3402" w:type="dxa"/>
            <w:tcBorders>
              <w:bottom w:val="single" w:sz="4" w:space="0" w:color="auto"/>
            </w:tcBorders>
          </w:tcPr>
          <w:p w:rsidR="00B77995" w:rsidRPr="00333067" w:rsidRDefault="00B77995" w:rsidP="00B77995">
            <w:pPr>
              <w:rPr>
                <w:sz w:val="16"/>
                <w:szCs w:val="16"/>
              </w:rPr>
            </w:pPr>
          </w:p>
        </w:tc>
      </w:tr>
      <w:tr w:rsidR="00B77995" w:rsidRPr="00333067" w:rsidTr="00390C63">
        <w:tc>
          <w:tcPr>
            <w:tcW w:w="1560" w:type="dxa"/>
            <w:tcBorders>
              <w:top w:val="single" w:sz="4" w:space="0" w:color="auto"/>
            </w:tcBorders>
          </w:tcPr>
          <w:p w:rsidR="00B77995" w:rsidRPr="00333067" w:rsidRDefault="00B77995" w:rsidP="00B77995">
            <w:pPr>
              <w:rPr>
                <w:sz w:val="16"/>
                <w:szCs w:val="16"/>
              </w:rPr>
            </w:pPr>
            <w:r w:rsidRPr="00333067">
              <w:rPr>
                <w:sz w:val="16"/>
                <w:szCs w:val="16"/>
              </w:rPr>
              <w:t>Datum</w:t>
            </w:r>
          </w:p>
        </w:tc>
        <w:tc>
          <w:tcPr>
            <w:tcW w:w="567" w:type="dxa"/>
          </w:tcPr>
          <w:p w:rsidR="00B77995" w:rsidRPr="00333067" w:rsidRDefault="00B77995" w:rsidP="00B77995">
            <w:pPr>
              <w:rPr>
                <w:sz w:val="16"/>
                <w:szCs w:val="16"/>
              </w:rPr>
            </w:pPr>
          </w:p>
        </w:tc>
        <w:tc>
          <w:tcPr>
            <w:tcW w:w="3543" w:type="dxa"/>
            <w:tcBorders>
              <w:top w:val="single" w:sz="4" w:space="0" w:color="auto"/>
            </w:tcBorders>
          </w:tcPr>
          <w:p w:rsidR="00B77995" w:rsidRPr="00333067" w:rsidRDefault="00B77995" w:rsidP="00B77995">
            <w:pPr>
              <w:rPr>
                <w:sz w:val="16"/>
                <w:szCs w:val="16"/>
              </w:rPr>
            </w:pPr>
            <w:r w:rsidRPr="00333067">
              <w:rPr>
                <w:sz w:val="16"/>
                <w:szCs w:val="16"/>
              </w:rPr>
              <w:t>Antragsteller  (Blockbuchstaben)</w:t>
            </w:r>
          </w:p>
        </w:tc>
        <w:tc>
          <w:tcPr>
            <w:tcW w:w="567" w:type="dxa"/>
          </w:tcPr>
          <w:p w:rsidR="00B77995" w:rsidRPr="00333067" w:rsidRDefault="00B77995" w:rsidP="00B77995">
            <w:pPr>
              <w:rPr>
                <w:sz w:val="16"/>
                <w:szCs w:val="16"/>
              </w:rPr>
            </w:pPr>
          </w:p>
        </w:tc>
        <w:tc>
          <w:tcPr>
            <w:tcW w:w="3402" w:type="dxa"/>
            <w:tcBorders>
              <w:top w:val="single" w:sz="4" w:space="0" w:color="auto"/>
            </w:tcBorders>
          </w:tcPr>
          <w:p w:rsidR="00B77995" w:rsidRPr="00333067" w:rsidRDefault="00B77995" w:rsidP="00B77995">
            <w:pPr>
              <w:rPr>
                <w:sz w:val="16"/>
                <w:szCs w:val="16"/>
              </w:rPr>
            </w:pPr>
            <w:r w:rsidRPr="00333067">
              <w:rPr>
                <w:sz w:val="16"/>
                <w:szCs w:val="16"/>
              </w:rPr>
              <w:t>Antragsteller   (Unterschrift)</w:t>
            </w:r>
          </w:p>
        </w:tc>
      </w:tr>
    </w:tbl>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Default="00071F43" w:rsidP="00FE41B6"/>
    <w:p w:rsidR="00071F43" w:rsidRPr="00071F43" w:rsidRDefault="00071F43" w:rsidP="00FE41B6"/>
    <w:sectPr w:rsidR="00071F43" w:rsidRPr="00071F43">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B3" w:rsidRDefault="00B327B3" w:rsidP="00A4698E">
      <w:r>
        <w:separator/>
      </w:r>
    </w:p>
  </w:endnote>
  <w:endnote w:type="continuationSeparator" w:id="0">
    <w:p w:rsidR="00B327B3" w:rsidRDefault="00B327B3"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87" w:rsidRDefault="000B498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p w:rsidR="00A4698E" w:rsidRPr="005A6C23" w:rsidRDefault="005A6C23" w:rsidP="005A6C23">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0B4987">
      <w:rPr>
        <w:noProof/>
        <w:sz w:val="14"/>
      </w:rPr>
      <w:t>806_epz_auditplan va-K1 (190111)</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0B4987">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0B4987">
      <w:rPr>
        <w:rStyle w:val="Seitenzahl"/>
        <w:noProof/>
        <w:sz w:val="14"/>
      </w:rPr>
      <w:t>4</w:t>
    </w:r>
    <w:r>
      <w:rPr>
        <w:rStyle w:val="Seitenzahl"/>
        <w:sz w:val="14"/>
      </w:rP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87" w:rsidRDefault="000B49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B3" w:rsidRDefault="00B327B3" w:rsidP="00A4698E">
      <w:r>
        <w:separator/>
      </w:r>
    </w:p>
  </w:footnote>
  <w:footnote w:type="continuationSeparator" w:id="0">
    <w:p w:rsidR="00B327B3" w:rsidRDefault="00B327B3" w:rsidP="00A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87" w:rsidRDefault="000B49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B6" w:rsidRDefault="00FE41B6"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FE41B6" w:rsidTr="00F7523B">
      <w:trPr>
        <w:cantSplit/>
        <w:trHeight w:val="426"/>
      </w:trPr>
      <w:tc>
        <w:tcPr>
          <w:tcW w:w="3123" w:type="pct"/>
          <w:gridSpan w:val="2"/>
          <w:vAlign w:val="bottom"/>
        </w:tcPr>
        <w:p w:rsidR="00FE41B6" w:rsidRDefault="00FE41B6" w:rsidP="00F7523B">
          <w:pPr>
            <w:pStyle w:val="berschrift3"/>
            <w:rPr>
              <w:u w:val="none"/>
              <w:lang w:val="it-IT"/>
            </w:rPr>
          </w:pPr>
        </w:p>
      </w:tc>
      <w:tc>
        <w:tcPr>
          <w:tcW w:w="1877" w:type="pct"/>
          <w:gridSpan w:val="3"/>
          <w:vMerge w:val="restart"/>
          <w:hideMark/>
        </w:tcPr>
        <w:p w:rsidR="00FE41B6" w:rsidRDefault="00B327B3"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FE41B6" w:rsidTr="00F7523B">
      <w:trPr>
        <w:cantSplit/>
        <w:trHeight w:val="490"/>
      </w:trPr>
      <w:tc>
        <w:tcPr>
          <w:tcW w:w="3123" w:type="pct"/>
          <w:gridSpan w:val="2"/>
          <w:vAlign w:val="bottom"/>
        </w:tcPr>
        <w:p w:rsidR="00FE41B6" w:rsidRPr="00071F43" w:rsidRDefault="00071F43" w:rsidP="00F7523B">
          <w:pPr>
            <w:pStyle w:val="berschrift3"/>
            <w:rPr>
              <w:bCs w:val="0"/>
              <w:sz w:val="32"/>
              <w:szCs w:val="32"/>
              <w:u w:val="none"/>
              <w:lang w:val="de-DE"/>
            </w:rPr>
          </w:pPr>
          <w:r w:rsidRPr="00071F43">
            <w:rPr>
              <w:bCs w:val="0"/>
              <w:sz w:val="32"/>
              <w:szCs w:val="32"/>
              <w:u w:val="none"/>
              <w:lang w:val="de-DE"/>
            </w:rPr>
            <w:t>Auditplan</w:t>
          </w:r>
        </w:p>
        <w:p w:rsidR="00FE41B6" w:rsidRDefault="00FE41B6" w:rsidP="00F7523B">
          <w:pPr>
            <w:rPr>
              <w:lang w:eastAsia="en-US"/>
            </w:rPr>
          </w:pPr>
        </w:p>
      </w:tc>
      <w:tc>
        <w:tcPr>
          <w:tcW w:w="0" w:type="auto"/>
          <w:gridSpan w:val="3"/>
          <w:vMerge/>
          <w:vAlign w:val="center"/>
          <w:hideMark/>
        </w:tcPr>
        <w:p w:rsidR="00FE41B6" w:rsidRDefault="00FE41B6" w:rsidP="00F7523B"/>
      </w:tc>
    </w:tr>
    <w:tr w:rsidR="00FE41B6" w:rsidTr="00F7523B">
      <w:trPr>
        <w:trHeight w:val="57"/>
      </w:trPr>
      <w:tc>
        <w:tcPr>
          <w:tcW w:w="736" w:type="pct"/>
        </w:tcPr>
        <w:p w:rsidR="00FE41B6" w:rsidRDefault="00FE41B6" w:rsidP="00F7523B">
          <w:pPr>
            <w:pStyle w:val="berschrift1"/>
            <w:spacing w:before="120" w:after="60"/>
            <w:rPr>
              <w:b w:val="0"/>
              <w:sz w:val="2"/>
              <w:szCs w:val="2"/>
            </w:rPr>
          </w:pPr>
        </w:p>
      </w:tc>
      <w:tc>
        <w:tcPr>
          <w:tcW w:w="4264" w:type="pct"/>
          <w:gridSpan w:val="4"/>
        </w:tcPr>
        <w:p w:rsidR="00FE41B6" w:rsidRDefault="00FE41B6" w:rsidP="00F7523B">
          <w:pPr>
            <w:pStyle w:val="berschrift1"/>
            <w:spacing w:before="120" w:after="60"/>
            <w:rPr>
              <w:b w:val="0"/>
              <w:sz w:val="2"/>
              <w:szCs w:val="2"/>
            </w:rPr>
          </w:pPr>
        </w:p>
      </w:tc>
    </w:tr>
    <w:tr w:rsidR="00FC5BEC" w:rsidRPr="00FC5BEC" w:rsidTr="00F7523B">
      <w:tc>
        <w:tcPr>
          <w:tcW w:w="3436" w:type="pct"/>
          <w:gridSpan w:val="3"/>
          <w:tcBorders>
            <w:top w:val="nil"/>
            <w:left w:val="nil"/>
            <w:bottom w:val="single" w:sz="4" w:space="0" w:color="auto"/>
            <w:right w:val="nil"/>
          </w:tcBorders>
          <w:hideMark/>
        </w:tcPr>
        <w:p w:rsidR="00FE41B6" w:rsidRPr="00FC5BEC" w:rsidRDefault="005A6C23" w:rsidP="00F7523B">
          <w:pPr>
            <w:pStyle w:val="berschrift1"/>
            <w:spacing w:before="120" w:after="60"/>
          </w:pPr>
          <w:r w:rsidRPr="000D66ED">
            <w:t xml:space="preserve">EndoProthetikZentrum </w:t>
          </w:r>
          <w:r w:rsidRPr="000D66ED">
            <w:rPr>
              <w:color w:val="0000FF"/>
            </w:rPr>
            <w:t>Beispielhausen</w:t>
          </w:r>
        </w:p>
      </w:tc>
      <w:tc>
        <w:tcPr>
          <w:tcW w:w="805" w:type="pct"/>
          <w:hideMark/>
        </w:tcPr>
        <w:p w:rsidR="00FE41B6" w:rsidRPr="00FC5BEC" w:rsidRDefault="00FE41B6"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FE41B6" w:rsidRPr="00FC5BEC" w:rsidRDefault="00FE41B6" w:rsidP="005A6C23">
          <w:pPr>
            <w:pStyle w:val="berschrift1"/>
            <w:spacing w:before="120" w:after="60"/>
            <w:jc w:val="right"/>
          </w:pPr>
        </w:p>
      </w:tc>
    </w:tr>
  </w:tbl>
  <w:p w:rsidR="00FE41B6" w:rsidRDefault="00FE41B6" w:rsidP="00FE41B6">
    <w:pPr>
      <w:pStyle w:val="Kopfzeile"/>
      <w:rPr>
        <w:lang w:val="it-IT"/>
      </w:rPr>
    </w:pPr>
  </w:p>
  <w:p w:rsidR="00074AFF" w:rsidRPr="008055B1" w:rsidRDefault="00074AFF">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87" w:rsidRDefault="000B49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B1"/>
    <w:multiLevelType w:val="hybridMultilevel"/>
    <w:tmpl w:val="27E6F5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7D1459"/>
    <w:multiLevelType w:val="hybridMultilevel"/>
    <w:tmpl w:val="D99AA99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6" w15:restartNumberingAfterBreak="0">
    <w:nsid w:val="384D17EF"/>
    <w:multiLevelType w:val="hybridMultilevel"/>
    <w:tmpl w:val="AE08F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4A95BCD"/>
    <w:multiLevelType w:val="hybridMultilevel"/>
    <w:tmpl w:val="DBFE3296"/>
    <w:lvl w:ilvl="0" w:tplc="039841A2">
      <w:start w:val="1"/>
      <w:numFmt w:val="decimal"/>
      <w:lvlText w:val="%1."/>
      <w:lvlJc w:val="left"/>
      <w:pPr>
        <w:ind w:left="360" w:hanging="360"/>
      </w:pPr>
      <w:rPr>
        <w:rFonts w:hint="default"/>
        <w:b/>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529760A"/>
    <w:multiLevelType w:val="hybridMultilevel"/>
    <w:tmpl w:val="99ACEC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9"/>
    <w:rsid w:val="0001581E"/>
    <w:rsid w:val="00023068"/>
    <w:rsid w:val="00025C0C"/>
    <w:rsid w:val="00027499"/>
    <w:rsid w:val="0004039B"/>
    <w:rsid w:val="000404F6"/>
    <w:rsid w:val="00052C5B"/>
    <w:rsid w:val="000612FD"/>
    <w:rsid w:val="00062559"/>
    <w:rsid w:val="00071F43"/>
    <w:rsid w:val="00074AFF"/>
    <w:rsid w:val="00095FD9"/>
    <w:rsid w:val="000A61BE"/>
    <w:rsid w:val="000A74DF"/>
    <w:rsid w:val="000B3103"/>
    <w:rsid w:val="000B4987"/>
    <w:rsid w:val="000C089E"/>
    <w:rsid w:val="000D0BB8"/>
    <w:rsid w:val="000E18B9"/>
    <w:rsid w:val="001068B0"/>
    <w:rsid w:val="0011008C"/>
    <w:rsid w:val="00135813"/>
    <w:rsid w:val="00143069"/>
    <w:rsid w:val="00170990"/>
    <w:rsid w:val="00183F21"/>
    <w:rsid w:val="00194BFC"/>
    <w:rsid w:val="001B3CBD"/>
    <w:rsid w:val="001B55AA"/>
    <w:rsid w:val="001B6F94"/>
    <w:rsid w:val="001E5FB3"/>
    <w:rsid w:val="001F619C"/>
    <w:rsid w:val="002006AE"/>
    <w:rsid w:val="00202072"/>
    <w:rsid w:val="002110FA"/>
    <w:rsid w:val="00211DBE"/>
    <w:rsid w:val="002141CA"/>
    <w:rsid w:val="002521B5"/>
    <w:rsid w:val="00260D0E"/>
    <w:rsid w:val="002818C9"/>
    <w:rsid w:val="00283BC2"/>
    <w:rsid w:val="002911B5"/>
    <w:rsid w:val="00294B70"/>
    <w:rsid w:val="00296192"/>
    <w:rsid w:val="002A10AA"/>
    <w:rsid w:val="002B4554"/>
    <w:rsid w:val="002B5B08"/>
    <w:rsid w:val="002F240D"/>
    <w:rsid w:val="00301204"/>
    <w:rsid w:val="00333067"/>
    <w:rsid w:val="00333217"/>
    <w:rsid w:val="00336936"/>
    <w:rsid w:val="00351ED7"/>
    <w:rsid w:val="0035551F"/>
    <w:rsid w:val="00356241"/>
    <w:rsid w:val="00375561"/>
    <w:rsid w:val="00377709"/>
    <w:rsid w:val="00385323"/>
    <w:rsid w:val="003903FA"/>
    <w:rsid w:val="00390C63"/>
    <w:rsid w:val="003A4DA5"/>
    <w:rsid w:val="003B46F5"/>
    <w:rsid w:val="003C1919"/>
    <w:rsid w:val="003C7EE5"/>
    <w:rsid w:val="003D3B76"/>
    <w:rsid w:val="003D7154"/>
    <w:rsid w:val="003E397E"/>
    <w:rsid w:val="003E4E1A"/>
    <w:rsid w:val="003E592B"/>
    <w:rsid w:val="003F4690"/>
    <w:rsid w:val="00413C7B"/>
    <w:rsid w:val="00416796"/>
    <w:rsid w:val="004249A4"/>
    <w:rsid w:val="004528A5"/>
    <w:rsid w:val="00474FDF"/>
    <w:rsid w:val="00481595"/>
    <w:rsid w:val="00481D51"/>
    <w:rsid w:val="0048216D"/>
    <w:rsid w:val="00485FC6"/>
    <w:rsid w:val="004B2E1E"/>
    <w:rsid w:val="004C2C5B"/>
    <w:rsid w:val="004D50F7"/>
    <w:rsid w:val="004D7DCC"/>
    <w:rsid w:val="004E5868"/>
    <w:rsid w:val="004E64E3"/>
    <w:rsid w:val="004F6BDE"/>
    <w:rsid w:val="00523FA8"/>
    <w:rsid w:val="00534D9E"/>
    <w:rsid w:val="005579F1"/>
    <w:rsid w:val="00583CD1"/>
    <w:rsid w:val="005A6C23"/>
    <w:rsid w:val="005B7237"/>
    <w:rsid w:val="005C5082"/>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A43CC"/>
    <w:rsid w:val="006C249F"/>
    <w:rsid w:val="006C69E4"/>
    <w:rsid w:val="006C7524"/>
    <w:rsid w:val="006C7716"/>
    <w:rsid w:val="006C7BBA"/>
    <w:rsid w:val="006D59E1"/>
    <w:rsid w:val="00731908"/>
    <w:rsid w:val="007515E2"/>
    <w:rsid w:val="00775DE2"/>
    <w:rsid w:val="007B1D17"/>
    <w:rsid w:val="007C1F7B"/>
    <w:rsid w:val="007C24C0"/>
    <w:rsid w:val="007C2C7F"/>
    <w:rsid w:val="007E308D"/>
    <w:rsid w:val="007F24C5"/>
    <w:rsid w:val="0080238A"/>
    <w:rsid w:val="008055B1"/>
    <w:rsid w:val="00816D7B"/>
    <w:rsid w:val="00816D9E"/>
    <w:rsid w:val="00852F51"/>
    <w:rsid w:val="00865169"/>
    <w:rsid w:val="00867975"/>
    <w:rsid w:val="008775D3"/>
    <w:rsid w:val="00880F35"/>
    <w:rsid w:val="008B28C1"/>
    <w:rsid w:val="008C12E3"/>
    <w:rsid w:val="008E6934"/>
    <w:rsid w:val="008F1AFC"/>
    <w:rsid w:val="008F782C"/>
    <w:rsid w:val="00900794"/>
    <w:rsid w:val="00905E61"/>
    <w:rsid w:val="00907B94"/>
    <w:rsid w:val="00920412"/>
    <w:rsid w:val="00925CB9"/>
    <w:rsid w:val="00967179"/>
    <w:rsid w:val="009A0C1F"/>
    <w:rsid w:val="009B092A"/>
    <w:rsid w:val="009B717E"/>
    <w:rsid w:val="009C7AC0"/>
    <w:rsid w:val="009E3603"/>
    <w:rsid w:val="009F4246"/>
    <w:rsid w:val="00A03ABD"/>
    <w:rsid w:val="00A241F7"/>
    <w:rsid w:val="00A4698E"/>
    <w:rsid w:val="00A4793A"/>
    <w:rsid w:val="00A53C20"/>
    <w:rsid w:val="00A85532"/>
    <w:rsid w:val="00AA2A09"/>
    <w:rsid w:val="00AB688D"/>
    <w:rsid w:val="00AC1CEB"/>
    <w:rsid w:val="00B06B79"/>
    <w:rsid w:val="00B07BD0"/>
    <w:rsid w:val="00B11E5D"/>
    <w:rsid w:val="00B165D2"/>
    <w:rsid w:val="00B22174"/>
    <w:rsid w:val="00B253E6"/>
    <w:rsid w:val="00B25CFA"/>
    <w:rsid w:val="00B31AFB"/>
    <w:rsid w:val="00B327B3"/>
    <w:rsid w:val="00B40BCC"/>
    <w:rsid w:val="00B43BB3"/>
    <w:rsid w:val="00B558B0"/>
    <w:rsid w:val="00B756FD"/>
    <w:rsid w:val="00B77995"/>
    <w:rsid w:val="00BB17B8"/>
    <w:rsid w:val="00BD54D8"/>
    <w:rsid w:val="00BD7931"/>
    <w:rsid w:val="00C36C00"/>
    <w:rsid w:val="00C63B89"/>
    <w:rsid w:val="00C65299"/>
    <w:rsid w:val="00C76580"/>
    <w:rsid w:val="00C96196"/>
    <w:rsid w:val="00CB6805"/>
    <w:rsid w:val="00CD7981"/>
    <w:rsid w:val="00CF32BC"/>
    <w:rsid w:val="00CF77A6"/>
    <w:rsid w:val="00D06C01"/>
    <w:rsid w:val="00D16F61"/>
    <w:rsid w:val="00D243C6"/>
    <w:rsid w:val="00D32728"/>
    <w:rsid w:val="00D363F1"/>
    <w:rsid w:val="00D4226A"/>
    <w:rsid w:val="00D672F4"/>
    <w:rsid w:val="00D847FF"/>
    <w:rsid w:val="00DA2F27"/>
    <w:rsid w:val="00DA4B67"/>
    <w:rsid w:val="00DC46DA"/>
    <w:rsid w:val="00DC50C5"/>
    <w:rsid w:val="00DF5EA0"/>
    <w:rsid w:val="00DF646E"/>
    <w:rsid w:val="00DF732E"/>
    <w:rsid w:val="00DF7FA1"/>
    <w:rsid w:val="00E0125A"/>
    <w:rsid w:val="00E31EDB"/>
    <w:rsid w:val="00E32D5A"/>
    <w:rsid w:val="00E44413"/>
    <w:rsid w:val="00E5594A"/>
    <w:rsid w:val="00E5690F"/>
    <w:rsid w:val="00E75FE5"/>
    <w:rsid w:val="00ED39C8"/>
    <w:rsid w:val="00ED50FC"/>
    <w:rsid w:val="00EE085F"/>
    <w:rsid w:val="00F23274"/>
    <w:rsid w:val="00F4571E"/>
    <w:rsid w:val="00F6318B"/>
    <w:rsid w:val="00F74865"/>
    <w:rsid w:val="00F7523B"/>
    <w:rsid w:val="00F873DE"/>
    <w:rsid w:val="00FC5BEC"/>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DC8AEBDE-2E30-4CE1-977D-430976A6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79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4151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Katharina Waibel</cp:lastModifiedBy>
  <cp:revision>7</cp:revision>
  <cp:lastPrinted>2006-09-27T07:52:00Z</cp:lastPrinted>
  <dcterms:created xsi:type="dcterms:W3CDTF">2017-08-25T05:34:00Z</dcterms:created>
  <dcterms:modified xsi:type="dcterms:W3CDTF">2019-01-10T14:26:00Z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